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C6185" w14:textId="77777777" w:rsidR="003564D6" w:rsidRPr="003564D6" w:rsidRDefault="003564D6" w:rsidP="003564D6">
      <w:pPr>
        <w:jc w:val="center"/>
        <w:outlineLvl w:val="0"/>
        <w:rPr>
          <w:rFonts w:ascii="Book Antiqua" w:hAnsi="Book Antiqua"/>
        </w:rPr>
      </w:pPr>
    </w:p>
    <w:p w14:paraId="6CA9DFBF" w14:textId="77777777" w:rsidR="003564D6" w:rsidRPr="003564D6" w:rsidRDefault="003564D6" w:rsidP="003564D6">
      <w:pPr>
        <w:tabs>
          <w:tab w:val="left" w:pos="7938"/>
          <w:tab w:val="left" w:pos="9072"/>
        </w:tabs>
        <w:ind w:left="227" w:hanging="227"/>
        <w:jc w:val="center"/>
        <w:rPr>
          <w:rFonts w:ascii="Book Antiqua" w:hAnsi="Book Antiqua"/>
          <w:b/>
          <w:sz w:val="36"/>
        </w:rPr>
      </w:pPr>
    </w:p>
    <w:p w14:paraId="31914BA6" w14:textId="49F4E907" w:rsidR="00373FAF" w:rsidRPr="003E3AA6" w:rsidRDefault="00373FAF" w:rsidP="00373FAF">
      <w:pPr>
        <w:tabs>
          <w:tab w:val="left" w:pos="7938"/>
          <w:tab w:val="left" w:pos="9072"/>
        </w:tabs>
        <w:ind w:left="5183" w:hanging="227"/>
        <w:rPr>
          <w:rFonts w:ascii="Book Antiqua" w:hAnsi="Book Antiqua"/>
          <w:b/>
        </w:rPr>
      </w:pPr>
      <w:r>
        <w:rPr>
          <w:rFonts w:ascii="Book Antiqua" w:hAnsi="Book Antiqua"/>
          <w:b/>
        </w:rPr>
        <w:t xml:space="preserve">                                               </w:t>
      </w:r>
      <w:r w:rsidRPr="003E3AA6">
        <w:rPr>
          <w:rFonts w:ascii="Book Antiqua" w:hAnsi="Book Antiqua"/>
          <w:b/>
        </w:rPr>
        <w:t>ALLEGATO A)</w:t>
      </w:r>
    </w:p>
    <w:p w14:paraId="5AAF117A" w14:textId="2FD4D16A" w:rsidR="00373FAF" w:rsidRPr="003E3AA6" w:rsidRDefault="00373FAF" w:rsidP="00373FAF">
      <w:pPr>
        <w:tabs>
          <w:tab w:val="left" w:pos="7938"/>
          <w:tab w:val="left" w:pos="9072"/>
        </w:tabs>
        <w:ind w:left="5183" w:hanging="227"/>
        <w:rPr>
          <w:rFonts w:ascii="Book Antiqua" w:hAnsi="Book Antiqua"/>
          <w:b/>
        </w:rPr>
      </w:pPr>
      <w:r w:rsidRPr="003E3AA6">
        <w:rPr>
          <w:rFonts w:ascii="Book Antiqua" w:hAnsi="Book Antiqua"/>
          <w:b/>
        </w:rPr>
        <w:t xml:space="preserve">            ALLA D.G.C.  N.</w:t>
      </w:r>
      <w:r w:rsidR="003E3AA6" w:rsidRPr="003E3AA6">
        <w:rPr>
          <w:rFonts w:ascii="Book Antiqua" w:hAnsi="Book Antiqua"/>
          <w:b/>
        </w:rPr>
        <w:t>08</w:t>
      </w:r>
      <w:r w:rsidRPr="003E3AA6">
        <w:rPr>
          <w:rFonts w:ascii="Book Antiqua" w:hAnsi="Book Antiqua"/>
          <w:b/>
        </w:rPr>
        <w:t xml:space="preserve">   DEL </w:t>
      </w:r>
      <w:r w:rsidR="00366905" w:rsidRPr="003E3AA6">
        <w:rPr>
          <w:rFonts w:ascii="Book Antiqua" w:hAnsi="Book Antiqua"/>
          <w:b/>
        </w:rPr>
        <w:t>2</w:t>
      </w:r>
      <w:r w:rsidR="00F25D96">
        <w:rPr>
          <w:rFonts w:ascii="Book Antiqua" w:hAnsi="Book Antiqua"/>
          <w:b/>
        </w:rPr>
        <w:t>5</w:t>
      </w:r>
      <w:r w:rsidRPr="003E3AA6">
        <w:rPr>
          <w:rFonts w:ascii="Book Antiqua" w:hAnsi="Book Antiqua"/>
          <w:b/>
        </w:rPr>
        <w:t>/01/20</w:t>
      </w:r>
      <w:r w:rsidR="00366905" w:rsidRPr="003E3AA6">
        <w:rPr>
          <w:rFonts w:ascii="Book Antiqua" w:hAnsi="Book Antiqua"/>
          <w:b/>
        </w:rPr>
        <w:t>21</w:t>
      </w:r>
    </w:p>
    <w:p w14:paraId="093E59BA" w14:textId="77777777" w:rsidR="00373FAF" w:rsidRPr="003E3AA6" w:rsidRDefault="00373FAF" w:rsidP="00373FAF">
      <w:pPr>
        <w:tabs>
          <w:tab w:val="left" w:pos="7938"/>
          <w:tab w:val="left" w:pos="9072"/>
        </w:tabs>
        <w:ind w:left="5183" w:hanging="227"/>
        <w:rPr>
          <w:rFonts w:ascii="Book Antiqua" w:hAnsi="Book Antiqua"/>
          <w:b/>
          <w:sz w:val="20"/>
          <w:szCs w:val="20"/>
        </w:rPr>
      </w:pPr>
      <w:r w:rsidRPr="003E3AA6">
        <w:rPr>
          <w:rFonts w:ascii="Book Antiqua" w:hAnsi="Book Antiqua"/>
          <w:b/>
        </w:rPr>
        <w:t xml:space="preserve">        </w:t>
      </w:r>
      <w:r w:rsidRPr="003E3AA6">
        <w:rPr>
          <w:rFonts w:ascii="Book Antiqua" w:hAnsi="Book Antiqua"/>
          <w:b/>
          <w:i/>
        </w:rPr>
        <w:t xml:space="preserve">                       </w:t>
      </w:r>
      <w:r w:rsidRPr="003E3AA6">
        <w:rPr>
          <w:rFonts w:ascii="Book Antiqua" w:hAnsi="Book Antiqua"/>
          <w:b/>
          <w:i/>
          <w:sz w:val="20"/>
          <w:szCs w:val="20"/>
        </w:rPr>
        <w:t>IL SEGRETARIO COMUNALE</w:t>
      </w:r>
    </w:p>
    <w:p w14:paraId="3804F755" w14:textId="5A2392E3" w:rsidR="00373FAF" w:rsidRPr="003E3AA6" w:rsidRDefault="00677907" w:rsidP="00373FAF">
      <w:pPr>
        <w:tabs>
          <w:tab w:val="left" w:pos="7938"/>
          <w:tab w:val="left" w:pos="9072"/>
        </w:tabs>
        <w:ind w:left="227" w:hanging="227"/>
        <w:jc w:val="right"/>
        <w:rPr>
          <w:rFonts w:ascii="Book Antiqua" w:hAnsi="Book Antiqua"/>
          <w:b/>
          <w:sz w:val="16"/>
          <w:szCs w:val="16"/>
        </w:rPr>
      </w:pPr>
      <w:r>
        <w:rPr>
          <w:rFonts w:ascii="Book Antiqua" w:hAnsi="Book Antiqua"/>
          <w:b/>
          <w:sz w:val="16"/>
          <w:szCs w:val="16"/>
        </w:rPr>
        <w:t>f.to</w:t>
      </w:r>
      <w:r w:rsidR="00F25D96">
        <w:rPr>
          <w:rFonts w:ascii="Book Antiqua" w:hAnsi="Book Antiqua"/>
          <w:b/>
          <w:sz w:val="16"/>
          <w:szCs w:val="16"/>
        </w:rPr>
        <w:t xml:space="preserve"> </w:t>
      </w:r>
      <w:r w:rsidR="00373FAF" w:rsidRPr="003E3AA6">
        <w:rPr>
          <w:rFonts w:ascii="Book Antiqua" w:hAnsi="Book Antiqua"/>
          <w:b/>
          <w:sz w:val="16"/>
          <w:szCs w:val="16"/>
        </w:rPr>
        <w:t xml:space="preserve"> (D.SSA FRACCHIA Paola)</w:t>
      </w:r>
    </w:p>
    <w:p w14:paraId="281B244B" w14:textId="77777777" w:rsidR="00373FAF" w:rsidRPr="003E3AA6" w:rsidRDefault="00373FAF" w:rsidP="00373FAF">
      <w:pPr>
        <w:autoSpaceDE w:val="0"/>
        <w:autoSpaceDN w:val="0"/>
        <w:adjustRightInd w:val="0"/>
        <w:jc w:val="right"/>
        <w:rPr>
          <w:b/>
          <w:bCs/>
        </w:rPr>
      </w:pPr>
    </w:p>
    <w:p w14:paraId="344C0A44" w14:textId="77777777" w:rsidR="00373FAF" w:rsidRPr="003E3AA6" w:rsidRDefault="00373FAF" w:rsidP="00373FAF">
      <w:pPr>
        <w:autoSpaceDE w:val="0"/>
        <w:autoSpaceDN w:val="0"/>
        <w:adjustRightInd w:val="0"/>
        <w:jc w:val="right"/>
        <w:rPr>
          <w:b/>
          <w:bCs/>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535"/>
        <w:gridCol w:w="4842"/>
        <w:gridCol w:w="3260"/>
      </w:tblGrid>
      <w:tr w:rsidR="00373FAF" w:rsidRPr="003E3AA6" w14:paraId="43E40A38" w14:textId="77777777" w:rsidTr="00373FAF">
        <w:trPr>
          <w:cantSplit/>
        </w:trPr>
        <w:tc>
          <w:tcPr>
            <w:tcW w:w="1535" w:type="dxa"/>
            <w:vMerge w:val="restart"/>
            <w:tcBorders>
              <w:top w:val="nil"/>
              <w:left w:val="nil"/>
              <w:bottom w:val="nil"/>
              <w:right w:val="nil"/>
            </w:tcBorders>
            <w:hideMark/>
          </w:tcPr>
          <w:p w14:paraId="6432B54F" w14:textId="77777777" w:rsidR="00373FAF" w:rsidRPr="003E3AA6" w:rsidRDefault="00373FAF">
            <w:pPr>
              <w:tabs>
                <w:tab w:val="center" w:pos="4819"/>
                <w:tab w:val="right" w:pos="9638"/>
              </w:tabs>
              <w:spacing w:line="276" w:lineRule="auto"/>
              <w:rPr>
                <w:sz w:val="18"/>
                <w:lang w:eastAsia="en-US"/>
              </w:rPr>
            </w:pPr>
            <w:r w:rsidRPr="003E3AA6">
              <w:rPr>
                <w:sz w:val="20"/>
                <w:lang w:eastAsia="en-US"/>
              </w:rPr>
              <w:object w:dxaOrig="1395" w:dyaOrig="1590" w14:anchorId="0EC4D3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75pt;height:79.5pt" o:ole="">
                  <v:imagedata r:id="rId5" o:title=""/>
                </v:shape>
                <o:OLEObject Type="Embed" ProgID="MSDraw.1.01" ShapeID="_x0000_i1025" DrawAspect="Content" ObjectID="_1679476737" r:id="rId6"/>
              </w:object>
            </w:r>
          </w:p>
        </w:tc>
        <w:tc>
          <w:tcPr>
            <w:tcW w:w="8102" w:type="dxa"/>
            <w:gridSpan w:val="2"/>
            <w:tcBorders>
              <w:top w:val="nil"/>
              <w:left w:val="nil"/>
              <w:bottom w:val="nil"/>
              <w:right w:val="nil"/>
            </w:tcBorders>
            <w:hideMark/>
          </w:tcPr>
          <w:p w14:paraId="0862730A" w14:textId="77777777" w:rsidR="00373FAF" w:rsidRPr="003E3AA6" w:rsidRDefault="00373FAF">
            <w:pPr>
              <w:tabs>
                <w:tab w:val="center" w:pos="5033"/>
                <w:tab w:val="right" w:pos="9638"/>
              </w:tabs>
              <w:spacing w:line="276" w:lineRule="auto"/>
              <w:ind w:left="-1534"/>
              <w:jc w:val="center"/>
              <w:rPr>
                <w:sz w:val="76"/>
                <w:lang w:eastAsia="en-US"/>
              </w:rPr>
            </w:pPr>
            <w:r w:rsidRPr="003E3AA6">
              <w:rPr>
                <w:sz w:val="76"/>
                <w:lang w:eastAsia="en-US"/>
              </w:rPr>
              <w:t>Comune di Guarene</w:t>
            </w:r>
          </w:p>
        </w:tc>
      </w:tr>
      <w:tr w:rsidR="00373FAF" w:rsidRPr="003E3AA6" w14:paraId="7F3259BD" w14:textId="77777777" w:rsidTr="00373FAF">
        <w:trPr>
          <w:cantSplit/>
        </w:trPr>
        <w:tc>
          <w:tcPr>
            <w:tcW w:w="0" w:type="auto"/>
            <w:vMerge/>
            <w:tcBorders>
              <w:top w:val="nil"/>
              <w:left w:val="nil"/>
              <w:bottom w:val="nil"/>
              <w:right w:val="nil"/>
            </w:tcBorders>
            <w:vAlign w:val="center"/>
            <w:hideMark/>
          </w:tcPr>
          <w:p w14:paraId="1E68DA0B" w14:textId="77777777" w:rsidR="00373FAF" w:rsidRPr="003E3AA6" w:rsidRDefault="00373FAF">
            <w:pPr>
              <w:rPr>
                <w:sz w:val="18"/>
                <w:lang w:eastAsia="en-US"/>
              </w:rPr>
            </w:pPr>
          </w:p>
        </w:tc>
        <w:tc>
          <w:tcPr>
            <w:tcW w:w="8102" w:type="dxa"/>
            <w:gridSpan w:val="2"/>
            <w:tcBorders>
              <w:top w:val="nil"/>
              <w:left w:val="nil"/>
              <w:bottom w:val="nil"/>
              <w:right w:val="nil"/>
            </w:tcBorders>
            <w:hideMark/>
          </w:tcPr>
          <w:p w14:paraId="3781875A" w14:textId="77777777" w:rsidR="00373FAF" w:rsidRPr="003E3AA6" w:rsidRDefault="00373FAF">
            <w:pPr>
              <w:tabs>
                <w:tab w:val="center" w:pos="4819"/>
                <w:tab w:val="right" w:pos="9638"/>
              </w:tabs>
              <w:spacing w:line="276" w:lineRule="auto"/>
              <w:ind w:left="-1534"/>
              <w:jc w:val="center"/>
              <w:rPr>
                <w:lang w:eastAsia="en-US"/>
              </w:rPr>
            </w:pPr>
            <w:r w:rsidRPr="003E3AA6">
              <w:rPr>
                <w:lang w:eastAsia="en-US"/>
              </w:rPr>
              <w:t>PROVINCIA DI CUNEO</w:t>
            </w:r>
          </w:p>
        </w:tc>
      </w:tr>
      <w:tr w:rsidR="00373FAF" w:rsidRPr="003E3AA6" w14:paraId="368963F4" w14:textId="77777777" w:rsidTr="00373FAF">
        <w:trPr>
          <w:cantSplit/>
          <w:trHeight w:val="278"/>
        </w:trPr>
        <w:tc>
          <w:tcPr>
            <w:tcW w:w="0" w:type="auto"/>
            <w:vMerge/>
            <w:tcBorders>
              <w:top w:val="nil"/>
              <w:left w:val="nil"/>
              <w:bottom w:val="nil"/>
              <w:right w:val="nil"/>
            </w:tcBorders>
            <w:vAlign w:val="center"/>
            <w:hideMark/>
          </w:tcPr>
          <w:p w14:paraId="49A9A3E4" w14:textId="77777777" w:rsidR="00373FAF" w:rsidRPr="003E3AA6" w:rsidRDefault="00373FAF">
            <w:pPr>
              <w:rPr>
                <w:sz w:val="18"/>
                <w:lang w:eastAsia="en-US"/>
              </w:rPr>
            </w:pPr>
          </w:p>
        </w:tc>
        <w:tc>
          <w:tcPr>
            <w:tcW w:w="4842" w:type="dxa"/>
            <w:tcBorders>
              <w:top w:val="nil"/>
              <w:left w:val="nil"/>
              <w:bottom w:val="nil"/>
              <w:right w:val="nil"/>
            </w:tcBorders>
          </w:tcPr>
          <w:p w14:paraId="0C0141F7" w14:textId="77777777" w:rsidR="00373FAF" w:rsidRPr="003E3AA6" w:rsidRDefault="00373FAF">
            <w:pPr>
              <w:tabs>
                <w:tab w:val="center" w:pos="4819"/>
                <w:tab w:val="right" w:pos="9638"/>
              </w:tabs>
              <w:spacing w:line="276" w:lineRule="auto"/>
              <w:jc w:val="both"/>
              <w:rPr>
                <w:sz w:val="8"/>
                <w:lang w:eastAsia="en-US"/>
              </w:rPr>
            </w:pPr>
          </w:p>
        </w:tc>
        <w:tc>
          <w:tcPr>
            <w:tcW w:w="3260" w:type="dxa"/>
            <w:tcBorders>
              <w:top w:val="nil"/>
              <w:left w:val="nil"/>
              <w:bottom w:val="nil"/>
              <w:right w:val="nil"/>
            </w:tcBorders>
          </w:tcPr>
          <w:p w14:paraId="274C55EE" w14:textId="77777777" w:rsidR="00373FAF" w:rsidRPr="003E3AA6" w:rsidRDefault="00373FAF">
            <w:pPr>
              <w:tabs>
                <w:tab w:val="center" w:pos="4819"/>
                <w:tab w:val="right" w:pos="9638"/>
              </w:tabs>
              <w:spacing w:line="276" w:lineRule="auto"/>
              <w:jc w:val="both"/>
              <w:rPr>
                <w:sz w:val="12"/>
                <w:lang w:eastAsia="en-US"/>
              </w:rPr>
            </w:pPr>
          </w:p>
        </w:tc>
      </w:tr>
      <w:tr w:rsidR="00373FAF" w:rsidRPr="003E3AA6" w14:paraId="1D19BA75" w14:textId="77777777" w:rsidTr="00373FAF">
        <w:trPr>
          <w:cantSplit/>
        </w:trPr>
        <w:tc>
          <w:tcPr>
            <w:tcW w:w="0" w:type="auto"/>
            <w:vMerge/>
            <w:tcBorders>
              <w:top w:val="nil"/>
              <w:left w:val="nil"/>
              <w:bottom w:val="nil"/>
              <w:right w:val="nil"/>
            </w:tcBorders>
            <w:vAlign w:val="center"/>
            <w:hideMark/>
          </w:tcPr>
          <w:p w14:paraId="4FCC4EF9" w14:textId="77777777" w:rsidR="00373FAF" w:rsidRPr="003E3AA6" w:rsidRDefault="00373FAF">
            <w:pPr>
              <w:rPr>
                <w:sz w:val="18"/>
                <w:lang w:eastAsia="en-US"/>
              </w:rPr>
            </w:pPr>
          </w:p>
        </w:tc>
        <w:tc>
          <w:tcPr>
            <w:tcW w:w="8102" w:type="dxa"/>
            <w:gridSpan w:val="2"/>
            <w:tcBorders>
              <w:top w:val="nil"/>
              <w:left w:val="nil"/>
              <w:bottom w:val="nil"/>
              <w:right w:val="nil"/>
            </w:tcBorders>
            <w:hideMark/>
          </w:tcPr>
          <w:p w14:paraId="6BFE7D4C" w14:textId="77777777" w:rsidR="00373FAF" w:rsidRPr="003E3AA6" w:rsidRDefault="00373FAF">
            <w:pPr>
              <w:tabs>
                <w:tab w:val="center" w:pos="4819"/>
                <w:tab w:val="right" w:pos="9638"/>
              </w:tabs>
              <w:spacing w:line="276" w:lineRule="auto"/>
              <w:ind w:left="-1534"/>
              <w:jc w:val="center"/>
              <w:rPr>
                <w:i/>
                <w:iCs/>
                <w:sz w:val="18"/>
                <w:lang w:eastAsia="en-US"/>
              </w:rPr>
            </w:pPr>
            <w:r w:rsidRPr="003E3AA6">
              <w:rPr>
                <w:b/>
                <w:bCs/>
                <w:i/>
                <w:iCs/>
                <w:sz w:val="18"/>
                <w:lang w:eastAsia="en-US"/>
              </w:rPr>
              <w:t>Ufficio Segreteria</w:t>
            </w:r>
          </w:p>
        </w:tc>
      </w:tr>
      <w:tr w:rsidR="00373FAF" w:rsidRPr="003E3AA6" w14:paraId="53A4CDEA" w14:textId="77777777" w:rsidTr="00373FAF">
        <w:tc>
          <w:tcPr>
            <w:tcW w:w="1535" w:type="dxa"/>
            <w:tcBorders>
              <w:top w:val="nil"/>
              <w:left w:val="nil"/>
              <w:bottom w:val="nil"/>
              <w:right w:val="nil"/>
            </w:tcBorders>
          </w:tcPr>
          <w:p w14:paraId="7F12D911" w14:textId="77777777" w:rsidR="00373FAF" w:rsidRPr="003E3AA6" w:rsidRDefault="00373FAF">
            <w:pPr>
              <w:tabs>
                <w:tab w:val="center" w:pos="4819"/>
                <w:tab w:val="right" w:pos="9638"/>
              </w:tabs>
              <w:spacing w:line="276" w:lineRule="auto"/>
              <w:jc w:val="both"/>
              <w:rPr>
                <w:rFonts w:ascii="Book Antiqua" w:hAnsi="Book Antiqua"/>
                <w:sz w:val="18"/>
                <w:lang w:eastAsia="en-US"/>
              </w:rPr>
            </w:pPr>
          </w:p>
        </w:tc>
        <w:tc>
          <w:tcPr>
            <w:tcW w:w="8102" w:type="dxa"/>
            <w:gridSpan w:val="2"/>
            <w:tcBorders>
              <w:top w:val="nil"/>
              <w:left w:val="nil"/>
              <w:bottom w:val="nil"/>
              <w:right w:val="nil"/>
            </w:tcBorders>
          </w:tcPr>
          <w:p w14:paraId="111E54B8" w14:textId="77777777" w:rsidR="00373FAF" w:rsidRPr="003E3AA6" w:rsidRDefault="00373FAF">
            <w:pPr>
              <w:tabs>
                <w:tab w:val="center" w:pos="4819"/>
                <w:tab w:val="right" w:pos="9638"/>
              </w:tabs>
              <w:spacing w:line="276" w:lineRule="auto"/>
              <w:ind w:left="-2055"/>
              <w:jc w:val="center"/>
              <w:rPr>
                <w:rFonts w:ascii="Book Antiqua" w:hAnsi="Book Antiqua"/>
                <w:b/>
                <w:bCs/>
                <w:i/>
                <w:iCs/>
                <w:sz w:val="18"/>
                <w:lang w:eastAsia="en-US"/>
              </w:rPr>
            </w:pPr>
          </w:p>
        </w:tc>
      </w:tr>
    </w:tbl>
    <w:p w14:paraId="747C7740" w14:textId="77777777" w:rsidR="00373FAF" w:rsidRPr="003E3AA6" w:rsidRDefault="00373FAF" w:rsidP="00373FAF">
      <w:pPr>
        <w:jc w:val="center"/>
        <w:rPr>
          <w:rFonts w:ascii="Book Antiqua" w:hAnsi="Book Antiqua"/>
          <w:b/>
          <w:bCs/>
          <w:sz w:val="72"/>
        </w:rPr>
      </w:pPr>
    </w:p>
    <w:p w14:paraId="65F7CC02" w14:textId="77777777" w:rsidR="00373FAF" w:rsidRPr="003E3AA6" w:rsidRDefault="00373FAF" w:rsidP="00373FAF">
      <w:pPr>
        <w:jc w:val="center"/>
        <w:rPr>
          <w:rFonts w:ascii="Book Antiqua" w:hAnsi="Book Antiqua"/>
          <w:b/>
          <w:bCs/>
          <w:sz w:val="72"/>
        </w:rPr>
      </w:pPr>
    </w:p>
    <w:p w14:paraId="6E5A4902" w14:textId="77777777" w:rsidR="00373FAF" w:rsidRPr="003E3AA6" w:rsidRDefault="00373FAF" w:rsidP="00373FAF">
      <w:pPr>
        <w:jc w:val="center"/>
        <w:rPr>
          <w:rFonts w:ascii="Book Antiqua" w:hAnsi="Book Antiqua"/>
          <w:b/>
          <w:bCs/>
          <w:sz w:val="72"/>
        </w:rPr>
      </w:pPr>
      <w:r w:rsidRPr="003E3AA6">
        <w:rPr>
          <w:rFonts w:ascii="Book Antiqua" w:hAnsi="Book Antiqua"/>
          <w:b/>
          <w:bCs/>
          <w:sz w:val="72"/>
        </w:rPr>
        <w:t>PIANO</w:t>
      </w:r>
    </w:p>
    <w:p w14:paraId="18AFBB3A" w14:textId="77777777" w:rsidR="00373FAF" w:rsidRPr="003E3AA6" w:rsidRDefault="00373FAF" w:rsidP="00373FAF">
      <w:pPr>
        <w:jc w:val="center"/>
        <w:rPr>
          <w:rFonts w:ascii="Book Antiqua" w:hAnsi="Book Antiqua"/>
          <w:b/>
          <w:bCs/>
          <w:sz w:val="72"/>
        </w:rPr>
      </w:pPr>
      <w:r w:rsidRPr="003E3AA6">
        <w:rPr>
          <w:rFonts w:ascii="Book Antiqua" w:hAnsi="Book Antiqua"/>
          <w:b/>
          <w:bCs/>
          <w:sz w:val="72"/>
        </w:rPr>
        <w:t xml:space="preserve"> DELLA PERFORMANCE </w:t>
      </w:r>
    </w:p>
    <w:p w14:paraId="28AE7052" w14:textId="77777777" w:rsidR="00373FAF" w:rsidRPr="003E3AA6" w:rsidRDefault="00373FAF" w:rsidP="00373FAF">
      <w:pPr>
        <w:jc w:val="center"/>
        <w:rPr>
          <w:rFonts w:ascii="Book Antiqua" w:hAnsi="Book Antiqua"/>
          <w:b/>
          <w:bCs/>
          <w:sz w:val="72"/>
        </w:rPr>
      </w:pPr>
      <w:r w:rsidRPr="003E3AA6">
        <w:rPr>
          <w:rFonts w:ascii="Book Antiqua" w:hAnsi="Book Antiqua"/>
          <w:b/>
          <w:bCs/>
          <w:sz w:val="72"/>
        </w:rPr>
        <w:t xml:space="preserve">E </w:t>
      </w:r>
    </w:p>
    <w:p w14:paraId="4717C1DF" w14:textId="77777777" w:rsidR="00373FAF" w:rsidRPr="003E3AA6" w:rsidRDefault="00373FAF" w:rsidP="00373FAF">
      <w:pPr>
        <w:jc w:val="center"/>
        <w:rPr>
          <w:rFonts w:ascii="Book Antiqua" w:hAnsi="Book Antiqua"/>
          <w:b/>
          <w:bCs/>
          <w:sz w:val="72"/>
        </w:rPr>
      </w:pPr>
      <w:r w:rsidRPr="003E3AA6">
        <w:rPr>
          <w:rFonts w:ascii="Book Antiqua" w:hAnsi="Book Antiqua"/>
          <w:b/>
          <w:bCs/>
          <w:sz w:val="72"/>
        </w:rPr>
        <w:t>PIANO DELLE RISORSE ED OBIETTIVI  (P.R.O)</w:t>
      </w:r>
    </w:p>
    <w:p w14:paraId="757557CF" w14:textId="3485CB85" w:rsidR="00373FAF" w:rsidRPr="003E3AA6" w:rsidRDefault="00373FAF" w:rsidP="00373FAF">
      <w:pPr>
        <w:jc w:val="center"/>
        <w:rPr>
          <w:rFonts w:ascii="Book Antiqua" w:hAnsi="Book Antiqua"/>
          <w:b/>
          <w:bCs/>
          <w:sz w:val="72"/>
        </w:rPr>
      </w:pPr>
      <w:r w:rsidRPr="003E3AA6">
        <w:rPr>
          <w:rFonts w:ascii="Book Antiqua" w:hAnsi="Book Antiqua"/>
          <w:b/>
          <w:bCs/>
          <w:sz w:val="72"/>
        </w:rPr>
        <w:t xml:space="preserve"> ANNO 202</w:t>
      </w:r>
      <w:r w:rsidR="007049F8" w:rsidRPr="003E3AA6">
        <w:rPr>
          <w:rFonts w:ascii="Book Antiqua" w:hAnsi="Book Antiqua"/>
          <w:b/>
          <w:bCs/>
          <w:sz w:val="72"/>
        </w:rPr>
        <w:t>1</w:t>
      </w:r>
      <w:r w:rsidRPr="003E3AA6">
        <w:rPr>
          <w:rFonts w:ascii="Book Antiqua" w:hAnsi="Book Antiqua"/>
          <w:b/>
          <w:bCs/>
          <w:sz w:val="72"/>
        </w:rPr>
        <w:t>- 202</w:t>
      </w:r>
      <w:r w:rsidR="007049F8" w:rsidRPr="003E3AA6">
        <w:rPr>
          <w:rFonts w:ascii="Book Antiqua" w:hAnsi="Book Antiqua"/>
          <w:b/>
          <w:bCs/>
          <w:sz w:val="72"/>
        </w:rPr>
        <w:t>2</w:t>
      </w:r>
      <w:r w:rsidRPr="003E3AA6">
        <w:rPr>
          <w:rFonts w:ascii="Book Antiqua" w:hAnsi="Book Antiqua"/>
          <w:b/>
          <w:bCs/>
          <w:sz w:val="72"/>
        </w:rPr>
        <w:t xml:space="preserve"> - 202</w:t>
      </w:r>
      <w:r w:rsidR="007049F8" w:rsidRPr="003E3AA6">
        <w:rPr>
          <w:rFonts w:ascii="Book Antiqua" w:hAnsi="Book Antiqua"/>
          <w:b/>
          <w:bCs/>
          <w:sz w:val="72"/>
        </w:rPr>
        <w:t>3</w:t>
      </w:r>
    </w:p>
    <w:p w14:paraId="4BF99387" w14:textId="77777777" w:rsidR="003564D6" w:rsidRPr="003E3AA6" w:rsidRDefault="003564D6" w:rsidP="003564D6">
      <w:pPr>
        <w:tabs>
          <w:tab w:val="left" w:pos="7938"/>
          <w:tab w:val="left" w:pos="9072"/>
        </w:tabs>
        <w:ind w:left="227" w:hanging="227"/>
        <w:jc w:val="center"/>
        <w:rPr>
          <w:rFonts w:ascii="Book Antiqua" w:hAnsi="Book Antiqua"/>
          <w:b/>
          <w:sz w:val="36"/>
        </w:rPr>
      </w:pPr>
    </w:p>
    <w:p w14:paraId="409D86AC" w14:textId="77777777" w:rsidR="003564D6" w:rsidRPr="003E3AA6" w:rsidRDefault="003564D6" w:rsidP="003564D6">
      <w:pPr>
        <w:tabs>
          <w:tab w:val="left" w:pos="7938"/>
          <w:tab w:val="left" w:pos="9072"/>
        </w:tabs>
        <w:ind w:left="227" w:hanging="227"/>
        <w:jc w:val="center"/>
        <w:rPr>
          <w:rFonts w:ascii="Book Antiqua" w:hAnsi="Book Antiqua"/>
          <w:b/>
          <w:sz w:val="36"/>
        </w:rPr>
      </w:pPr>
    </w:p>
    <w:p w14:paraId="76444C26" w14:textId="77777777" w:rsidR="003564D6" w:rsidRPr="003E3AA6" w:rsidRDefault="003564D6" w:rsidP="003564D6">
      <w:pPr>
        <w:tabs>
          <w:tab w:val="left" w:pos="7938"/>
          <w:tab w:val="left" w:pos="9072"/>
        </w:tabs>
        <w:ind w:left="5891" w:hanging="227"/>
        <w:rPr>
          <w:rFonts w:ascii="Book Antiqua" w:hAnsi="Book Antiqua"/>
          <w:b/>
          <w:sz w:val="36"/>
        </w:rPr>
      </w:pPr>
    </w:p>
    <w:p w14:paraId="352A3B93" w14:textId="77777777" w:rsidR="003564D6" w:rsidRPr="003E3AA6" w:rsidRDefault="003564D6" w:rsidP="003564D6">
      <w:pPr>
        <w:tabs>
          <w:tab w:val="left" w:pos="7938"/>
          <w:tab w:val="left" w:pos="9072"/>
        </w:tabs>
        <w:ind w:left="5891" w:hanging="227"/>
        <w:rPr>
          <w:rFonts w:ascii="Book Antiqua" w:hAnsi="Book Antiqua"/>
          <w:b/>
          <w:sz w:val="36"/>
        </w:rPr>
      </w:pPr>
    </w:p>
    <w:p w14:paraId="303C544A" w14:textId="77777777" w:rsidR="003564D6" w:rsidRPr="003E3AA6" w:rsidRDefault="003564D6" w:rsidP="003564D6">
      <w:pPr>
        <w:tabs>
          <w:tab w:val="left" w:pos="7938"/>
          <w:tab w:val="left" w:pos="9072"/>
        </w:tabs>
        <w:ind w:left="5891" w:hanging="227"/>
        <w:rPr>
          <w:rFonts w:ascii="Book Antiqua" w:hAnsi="Book Antiqua"/>
          <w:b/>
          <w:sz w:val="36"/>
        </w:rPr>
      </w:pPr>
    </w:p>
    <w:p w14:paraId="157A6537" w14:textId="77777777" w:rsidR="003564D6" w:rsidRPr="003E3AA6" w:rsidRDefault="003564D6" w:rsidP="003564D6">
      <w:pPr>
        <w:tabs>
          <w:tab w:val="left" w:pos="7938"/>
          <w:tab w:val="left" w:pos="9072"/>
        </w:tabs>
        <w:ind w:left="5183" w:hanging="227"/>
        <w:rPr>
          <w:rFonts w:ascii="Book Antiqua" w:hAnsi="Book Antiqua"/>
          <w:b/>
        </w:rPr>
      </w:pPr>
    </w:p>
    <w:p w14:paraId="1389A9A7" w14:textId="77777777" w:rsidR="003564D6" w:rsidRPr="003E3AA6" w:rsidRDefault="003564D6" w:rsidP="003564D6">
      <w:pPr>
        <w:tabs>
          <w:tab w:val="left" w:pos="7938"/>
          <w:tab w:val="left" w:pos="9072"/>
        </w:tabs>
        <w:ind w:left="5183" w:hanging="227"/>
        <w:rPr>
          <w:rFonts w:ascii="Book Antiqua" w:hAnsi="Book Antiqua"/>
          <w:b/>
        </w:rPr>
      </w:pPr>
    </w:p>
    <w:p w14:paraId="4DB582EA" w14:textId="77777777" w:rsidR="003564D6" w:rsidRPr="003E3AA6" w:rsidRDefault="003564D6" w:rsidP="003564D6">
      <w:pPr>
        <w:tabs>
          <w:tab w:val="left" w:pos="7938"/>
          <w:tab w:val="left" w:pos="9072"/>
        </w:tabs>
        <w:ind w:left="5183" w:hanging="227"/>
        <w:rPr>
          <w:rFonts w:ascii="Book Antiqua" w:hAnsi="Book Antiqua"/>
          <w:b/>
        </w:rPr>
      </w:pPr>
    </w:p>
    <w:p w14:paraId="0328B2DF" w14:textId="77777777" w:rsidR="003564D6" w:rsidRPr="003E3AA6" w:rsidRDefault="003564D6" w:rsidP="003564D6">
      <w:pPr>
        <w:autoSpaceDE w:val="0"/>
        <w:autoSpaceDN w:val="0"/>
        <w:adjustRightInd w:val="0"/>
        <w:jc w:val="both"/>
        <w:rPr>
          <w:rFonts w:ascii="Book Antiqua" w:hAnsi="Book Antiqua" w:cs="Calibri,Bold"/>
          <w:b/>
          <w:bCs/>
          <w:color w:val="000000"/>
        </w:rPr>
      </w:pPr>
      <w:r w:rsidRPr="003E3AA6">
        <w:rPr>
          <w:rFonts w:ascii="Book Antiqua" w:hAnsi="Book Antiqua" w:cs="Calibri,Bold"/>
          <w:b/>
          <w:bCs/>
          <w:color w:val="000000"/>
        </w:rPr>
        <w:t>1. Introduzione</w:t>
      </w:r>
    </w:p>
    <w:p w14:paraId="4B62C8A3" w14:textId="0F819F35" w:rsidR="003564D6" w:rsidRPr="003E3AA6" w:rsidRDefault="003564D6" w:rsidP="003564D6">
      <w:pPr>
        <w:autoSpaceDE w:val="0"/>
        <w:autoSpaceDN w:val="0"/>
        <w:adjustRightInd w:val="0"/>
        <w:jc w:val="both"/>
        <w:rPr>
          <w:rFonts w:ascii="Book Antiqua" w:hAnsi="Book Antiqua"/>
          <w:color w:val="000000"/>
        </w:rPr>
      </w:pPr>
      <w:r w:rsidRPr="003E3AA6">
        <w:rPr>
          <w:rFonts w:ascii="Book Antiqua" w:hAnsi="Book Antiqua"/>
          <w:color w:val="000000"/>
        </w:rPr>
        <w:t xml:space="preserve">Il Piano della Performance (PP) rappresenta in modo schematico e integrato il collegamento tra i vari livelli di programmazione, in modo da garantire una visione unitaria e facilmente comprensibile della performance attesa del Comune di </w:t>
      </w:r>
      <w:r w:rsidR="0050096B" w:rsidRPr="003E3AA6">
        <w:rPr>
          <w:rFonts w:ascii="Book Antiqua" w:hAnsi="Book Antiqua"/>
          <w:color w:val="000000"/>
        </w:rPr>
        <w:t>GUARENE</w:t>
      </w:r>
      <w:r w:rsidRPr="003E3AA6">
        <w:rPr>
          <w:rFonts w:ascii="Book Antiqua" w:hAnsi="Book Antiqua"/>
          <w:color w:val="000000"/>
        </w:rPr>
        <w:t xml:space="preserve"> individuando:</w:t>
      </w:r>
    </w:p>
    <w:p w14:paraId="27B7F4D4" w14:textId="77777777" w:rsidR="003564D6" w:rsidRPr="003E3AA6" w:rsidRDefault="003564D6" w:rsidP="003564D6">
      <w:pPr>
        <w:numPr>
          <w:ilvl w:val="0"/>
          <w:numId w:val="2"/>
        </w:numPr>
        <w:autoSpaceDE w:val="0"/>
        <w:autoSpaceDN w:val="0"/>
        <w:adjustRightInd w:val="0"/>
        <w:jc w:val="both"/>
        <w:rPr>
          <w:rFonts w:ascii="Book Antiqua" w:hAnsi="Book Antiqua" w:cs="Calibri"/>
          <w:color w:val="000000"/>
        </w:rPr>
      </w:pPr>
      <w:r w:rsidRPr="003E3AA6">
        <w:rPr>
          <w:rFonts w:ascii="Book Antiqua" w:hAnsi="Book Antiqua" w:cs="Calibri"/>
          <w:color w:val="000000"/>
        </w:rPr>
        <w:t>gli obiettivi assegnati al Segretario Comunale e ai Responsabili di Aree e di Servizi (Apicali) nel periodo di riferimento</w:t>
      </w:r>
    </w:p>
    <w:p w14:paraId="57382ACD" w14:textId="77777777" w:rsidR="003564D6" w:rsidRPr="003E3AA6" w:rsidRDefault="003564D6" w:rsidP="003564D6">
      <w:pPr>
        <w:numPr>
          <w:ilvl w:val="0"/>
          <w:numId w:val="2"/>
        </w:numPr>
        <w:autoSpaceDE w:val="0"/>
        <w:autoSpaceDN w:val="0"/>
        <w:adjustRightInd w:val="0"/>
        <w:jc w:val="both"/>
        <w:rPr>
          <w:rFonts w:ascii="Book Antiqua" w:hAnsi="Book Antiqua" w:cs="Calibri"/>
          <w:color w:val="000000"/>
        </w:rPr>
      </w:pPr>
      <w:r w:rsidRPr="003E3AA6">
        <w:rPr>
          <w:rFonts w:ascii="Book Antiqua" w:hAnsi="Book Antiqua" w:cs="Calibri"/>
          <w:color w:val="000000"/>
        </w:rPr>
        <w:t>i relativi indicatori che permettono la misurazione e la valutazione della performance ottenuta.</w:t>
      </w:r>
    </w:p>
    <w:p w14:paraId="20CEE6BF" w14:textId="77777777" w:rsidR="003564D6" w:rsidRPr="003E3AA6" w:rsidRDefault="003564D6" w:rsidP="003564D6">
      <w:pPr>
        <w:autoSpaceDE w:val="0"/>
        <w:autoSpaceDN w:val="0"/>
        <w:adjustRightInd w:val="0"/>
        <w:jc w:val="both"/>
        <w:rPr>
          <w:rFonts w:ascii="Book Antiqua" w:hAnsi="Book Antiqua" w:cs="Calibri"/>
          <w:color w:val="000000"/>
        </w:rPr>
      </w:pPr>
      <w:r w:rsidRPr="003E3AA6">
        <w:rPr>
          <w:rFonts w:ascii="Book Antiqua" w:hAnsi="Book Antiqua" w:cs="Calibri"/>
          <w:color w:val="000000"/>
        </w:rPr>
        <w:t xml:space="preserve">Il Piano garantisce la coerenza tra gli indirizzi strategici (Consiglio e Giunta) pluriennali, gli obiettivi annuali e i sistemi di misurazione e valutazione del personale. </w:t>
      </w:r>
    </w:p>
    <w:p w14:paraId="3C76F2EC" w14:textId="77777777" w:rsidR="003564D6" w:rsidRPr="003E3AA6" w:rsidRDefault="003564D6" w:rsidP="003564D6">
      <w:pPr>
        <w:autoSpaceDE w:val="0"/>
        <w:autoSpaceDN w:val="0"/>
        <w:adjustRightInd w:val="0"/>
        <w:jc w:val="both"/>
        <w:rPr>
          <w:rFonts w:ascii="Book Antiqua" w:hAnsi="Book Antiqua" w:cs="Calibri"/>
          <w:color w:val="000000"/>
        </w:rPr>
      </w:pPr>
      <w:r w:rsidRPr="003E3AA6">
        <w:rPr>
          <w:rFonts w:ascii="Book Antiqua" w:hAnsi="Book Antiqua" w:cs="Calibri"/>
          <w:color w:val="000000"/>
        </w:rPr>
        <w:t>Per ottenere questa coerenza, richiama i dati gestiti dagli strumenti di pianificazione, programmazione, controllo e valutazione dell’ente:</w:t>
      </w:r>
    </w:p>
    <w:p w14:paraId="3A5210CA" w14:textId="77777777" w:rsidR="003564D6" w:rsidRPr="003E3AA6" w:rsidRDefault="003564D6" w:rsidP="003564D6">
      <w:pPr>
        <w:numPr>
          <w:ilvl w:val="0"/>
          <w:numId w:val="3"/>
        </w:numPr>
        <w:autoSpaceDE w:val="0"/>
        <w:autoSpaceDN w:val="0"/>
        <w:adjustRightInd w:val="0"/>
        <w:jc w:val="both"/>
        <w:rPr>
          <w:rFonts w:ascii="Book Antiqua" w:hAnsi="Book Antiqua" w:cs="Calibri"/>
          <w:color w:val="000000"/>
        </w:rPr>
      </w:pPr>
      <w:r w:rsidRPr="003E3AA6">
        <w:rPr>
          <w:rFonts w:ascii="Book Antiqua" w:hAnsi="Book Antiqua" w:cs="Calibri"/>
          <w:color w:val="000000"/>
        </w:rPr>
        <w:t>Documento Unico di Programmazione (D.U.P.)</w:t>
      </w:r>
    </w:p>
    <w:p w14:paraId="795AF30A" w14:textId="77777777" w:rsidR="003564D6" w:rsidRPr="003E3AA6" w:rsidRDefault="003564D6" w:rsidP="003564D6">
      <w:pPr>
        <w:numPr>
          <w:ilvl w:val="0"/>
          <w:numId w:val="3"/>
        </w:numPr>
        <w:autoSpaceDE w:val="0"/>
        <w:autoSpaceDN w:val="0"/>
        <w:adjustRightInd w:val="0"/>
        <w:jc w:val="both"/>
        <w:rPr>
          <w:rFonts w:ascii="Book Antiqua" w:hAnsi="Book Antiqua" w:cs="Calibri"/>
          <w:color w:val="000000"/>
        </w:rPr>
      </w:pPr>
      <w:r w:rsidRPr="003E3AA6">
        <w:rPr>
          <w:rFonts w:ascii="Book Antiqua" w:hAnsi="Book Antiqua" w:cs="Calibri"/>
          <w:color w:val="000000"/>
        </w:rPr>
        <w:t xml:space="preserve">Bilancio di previsione </w:t>
      </w:r>
    </w:p>
    <w:p w14:paraId="312AC8C9" w14:textId="77777777" w:rsidR="003564D6" w:rsidRPr="003E3AA6" w:rsidRDefault="003564D6" w:rsidP="003564D6">
      <w:pPr>
        <w:numPr>
          <w:ilvl w:val="0"/>
          <w:numId w:val="3"/>
        </w:numPr>
        <w:autoSpaceDE w:val="0"/>
        <w:autoSpaceDN w:val="0"/>
        <w:adjustRightInd w:val="0"/>
        <w:jc w:val="both"/>
        <w:rPr>
          <w:rFonts w:ascii="Book Antiqua" w:hAnsi="Book Antiqua" w:cs="Calibri"/>
          <w:color w:val="000000"/>
        </w:rPr>
      </w:pPr>
      <w:r w:rsidRPr="003E3AA6">
        <w:rPr>
          <w:rFonts w:ascii="Book Antiqua" w:hAnsi="Book Antiqua" w:cs="Calibri"/>
          <w:color w:val="000000"/>
        </w:rPr>
        <w:t>Piano Esecutivo di Gestione (P.E.G.) finanziario entro cui il presente Piano va integrato</w:t>
      </w:r>
    </w:p>
    <w:p w14:paraId="51658E20" w14:textId="77777777" w:rsidR="003564D6" w:rsidRPr="003E3AA6" w:rsidRDefault="003564D6" w:rsidP="003564D6">
      <w:pPr>
        <w:numPr>
          <w:ilvl w:val="0"/>
          <w:numId w:val="3"/>
        </w:numPr>
        <w:autoSpaceDE w:val="0"/>
        <w:autoSpaceDN w:val="0"/>
        <w:adjustRightInd w:val="0"/>
        <w:jc w:val="both"/>
        <w:rPr>
          <w:rFonts w:ascii="Book Antiqua" w:hAnsi="Book Antiqua" w:cs="Calibri"/>
          <w:color w:val="000000"/>
        </w:rPr>
      </w:pPr>
      <w:r w:rsidRPr="003E3AA6">
        <w:rPr>
          <w:rFonts w:ascii="Book Antiqua" w:hAnsi="Book Antiqua" w:cs="Calibri"/>
          <w:color w:val="000000"/>
        </w:rPr>
        <w:t>Piano triennale di prevenzione della corruzione e per la trasparenza (P.T.P.C.T.)</w:t>
      </w:r>
    </w:p>
    <w:p w14:paraId="400A49ED" w14:textId="77777777" w:rsidR="003564D6" w:rsidRPr="003E3AA6" w:rsidRDefault="003564D6" w:rsidP="003564D6">
      <w:pPr>
        <w:numPr>
          <w:ilvl w:val="0"/>
          <w:numId w:val="3"/>
        </w:numPr>
        <w:autoSpaceDE w:val="0"/>
        <w:autoSpaceDN w:val="0"/>
        <w:adjustRightInd w:val="0"/>
        <w:jc w:val="both"/>
        <w:rPr>
          <w:rFonts w:ascii="Book Antiqua" w:hAnsi="Book Antiqua" w:cs="Calibri"/>
          <w:color w:val="000000"/>
        </w:rPr>
      </w:pPr>
      <w:r w:rsidRPr="003E3AA6">
        <w:rPr>
          <w:rFonts w:ascii="Book Antiqua" w:hAnsi="Book Antiqua" w:cs="Calibri"/>
          <w:color w:val="000000"/>
        </w:rPr>
        <w:t>Sistema di misurazione e di valutazione del personale.</w:t>
      </w:r>
    </w:p>
    <w:p w14:paraId="65C2DCF1" w14:textId="77777777" w:rsidR="003564D6" w:rsidRPr="003E3AA6" w:rsidRDefault="003564D6" w:rsidP="003564D6">
      <w:pPr>
        <w:autoSpaceDE w:val="0"/>
        <w:autoSpaceDN w:val="0"/>
        <w:adjustRightInd w:val="0"/>
        <w:jc w:val="both"/>
        <w:rPr>
          <w:rFonts w:ascii="Book Antiqua" w:hAnsi="Book Antiqua" w:cs="Calibri"/>
          <w:color w:val="000000"/>
        </w:rPr>
      </w:pPr>
      <w:r w:rsidRPr="003E3AA6">
        <w:rPr>
          <w:rFonts w:ascii="Book Antiqua" w:hAnsi="Book Antiqua" w:cs="Calibri"/>
          <w:color w:val="000000"/>
        </w:rPr>
        <w:t>Il presente Piano è rivolto sia al personale, sia ai cittadini.</w:t>
      </w:r>
    </w:p>
    <w:p w14:paraId="7FA2ED34" w14:textId="77777777" w:rsidR="003564D6" w:rsidRPr="003E3AA6" w:rsidRDefault="003564D6" w:rsidP="003564D6">
      <w:pPr>
        <w:autoSpaceDE w:val="0"/>
        <w:autoSpaceDN w:val="0"/>
        <w:adjustRightInd w:val="0"/>
        <w:jc w:val="both"/>
        <w:rPr>
          <w:rFonts w:ascii="Book Antiqua" w:hAnsi="Book Antiqua" w:cs="Calibri"/>
          <w:color w:val="000000"/>
        </w:rPr>
      </w:pPr>
      <w:r w:rsidRPr="003E3AA6">
        <w:rPr>
          <w:rFonts w:ascii="Book Antiqua" w:hAnsi="Book Antiqua" w:cs="Calibri"/>
          <w:color w:val="000000"/>
        </w:rPr>
        <w:t>Esso persegue quindi obiettivi di leggibilità e di affidabilità dei dati; il primo aspetto si rispecchia nella scelta di adottare un linguaggio il più possibile comprensibile e non burocratico mentre il secondo è garantito dalla seguente dichiarazione.</w:t>
      </w:r>
    </w:p>
    <w:p w14:paraId="2872D40F" w14:textId="77777777" w:rsidR="003564D6" w:rsidRPr="003E3AA6" w:rsidRDefault="003564D6" w:rsidP="003564D6">
      <w:pPr>
        <w:autoSpaceDE w:val="0"/>
        <w:autoSpaceDN w:val="0"/>
        <w:adjustRightInd w:val="0"/>
        <w:jc w:val="both"/>
        <w:rPr>
          <w:rFonts w:ascii="Book Antiqua" w:hAnsi="Book Antiqua" w:cs="Calibri"/>
          <w:color w:val="000000"/>
        </w:rPr>
      </w:pPr>
    </w:p>
    <w:p w14:paraId="583E1A24" w14:textId="77777777" w:rsidR="003564D6" w:rsidRPr="003E3AA6" w:rsidRDefault="003564D6" w:rsidP="003564D6">
      <w:pPr>
        <w:autoSpaceDE w:val="0"/>
        <w:autoSpaceDN w:val="0"/>
        <w:adjustRightInd w:val="0"/>
        <w:jc w:val="both"/>
        <w:rPr>
          <w:rFonts w:ascii="Book Antiqua" w:hAnsi="Book Antiqua" w:cs="Calibri,Bold"/>
          <w:b/>
          <w:bCs/>
          <w:color w:val="000000"/>
        </w:rPr>
      </w:pPr>
      <w:r w:rsidRPr="003E3AA6">
        <w:rPr>
          <w:rFonts w:ascii="Book Antiqua" w:hAnsi="Book Antiqua" w:cs="Calibri,Bold"/>
          <w:b/>
          <w:bCs/>
          <w:color w:val="000000"/>
        </w:rPr>
        <w:t>2. Dichiarazione di affidabilità dei dati</w:t>
      </w:r>
    </w:p>
    <w:p w14:paraId="617DB6FC" w14:textId="006E9687" w:rsidR="003564D6" w:rsidRPr="003E3AA6" w:rsidRDefault="003564D6" w:rsidP="003564D6">
      <w:pPr>
        <w:autoSpaceDE w:val="0"/>
        <w:autoSpaceDN w:val="0"/>
        <w:adjustRightInd w:val="0"/>
        <w:jc w:val="both"/>
        <w:rPr>
          <w:rFonts w:ascii="Book Antiqua" w:hAnsi="Book Antiqua" w:cs="Calibri"/>
          <w:color w:val="000000"/>
        </w:rPr>
      </w:pPr>
      <w:r w:rsidRPr="003E3AA6">
        <w:rPr>
          <w:rFonts w:ascii="Book Antiqua" w:hAnsi="Book Antiqua" w:cs="Calibri"/>
          <w:color w:val="000000"/>
        </w:rPr>
        <w:t xml:space="preserve">I redattori del presente PP dichiarano che tutti i dati qui contenuti derivano dai documenti pubblici del Comune di </w:t>
      </w:r>
      <w:r w:rsidR="0050096B" w:rsidRPr="003E3AA6">
        <w:rPr>
          <w:rFonts w:ascii="Book Antiqua" w:hAnsi="Book Antiqua" w:cs="Calibri"/>
          <w:color w:val="000000"/>
        </w:rPr>
        <w:t>GUARENE</w:t>
      </w:r>
      <w:r w:rsidRPr="003E3AA6">
        <w:rPr>
          <w:rFonts w:ascii="Book Antiqua" w:hAnsi="Book Antiqua" w:cs="Calibri"/>
          <w:color w:val="000000"/>
        </w:rPr>
        <w:t xml:space="preserve"> indicati nell’elenco precedente.</w:t>
      </w:r>
    </w:p>
    <w:p w14:paraId="2EE1CE92" w14:textId="77777777" w:rsidR="003564D6" w:rsidRPr="003E3AA6" w:rsidRDefault="003564D6" w:rsidP="003564D6">
      <w:pPr>
        <w:autoSpaceDE w:val="0"/>
        <w:autoSpaceDN w:val="0"/>
        <w:adjustRightInd w:val="0"/>
        <w:jc w:val="both"/>
        <w:rPr>
          <w:rFonts w:ascii="Book Antiqua" w:hAnsi="Book Antiqua" w:cs="Calibri"/>
          <w:color w:val="000000"/>
        </w:rPr>
      </w:pPr>
      <w:r w:rsidRPr="003E3AA6">
        <w:rPr>
          <w:rFonts w:ascii="Book Antiqua" w:hAnsi="Book Antiqua" w:cs="Calibri"/>
          <w:color w:val="000000"/>
        </w:rPr>
        <w:t>Tali documenti sono stati elaborati e pubblicati nel rispetto della vigente normativa in materia di certezza, chiarezza e precisione dei dati.</w:t>
      </w:r>
    </w:p>
    <w:p w14:paraId="27BE7588" w14:textId="77777777" w:rsidR="003564D6" w:rsidRPr="003E3AA6" w:rsidRDefault="003564D6" w:rsidP="003564D6">
      <w:pPr>
        <w:autoSpaceDE w:val="0"/>
        <w:autoSpaceDN w:val="0"/>
        <w:adjustRightInd w:val="0"/>
        <w:jc w:val="both"/>
        <w:rPr>
          <w:rFonts w:ascii="Book Antiqua" w:hAnsi="Book Antiqua" w:cs="Calibri,Bold"/>
          <w:b/>
          <w:bCs/>
          <w:color w:val="000000"/>
        </w:rPr>
      </w:pPr>
    </w:p>
    <w:p w14:paraId="50AFA89D" w14:textId="77777777" w:rsidR="003564D6" w:rsidRPr="003E3AA6" w:rsidRDefault="003564D6" w:rsidP="003564D6">
      <w:pPr>
        <w:autoSpaceDE w:val="0"/>
        <w:autoSpaceDN w:val="0"/>
        <w:adjustRightInd w:val="0"/>
        <w:jc w:val="both"/>
        <w:rPr>
          <w:rFonts w:ascii="Book Antiqua" w:hAnsi="Book Antiqua" w:cs="Calibri,Bold"/>
          <w:b/>
          <w:bCs/>
          <w:color w:val="000000"/>
        </w:rPr>
      </w:pPr>
      <w:r w:rsidRPr="003E3AA6">
        <w:rPr>
          <w:rFonts w:ascii="Book Antiqua" w:hAnsi="Book Antiqua" w:cs="Calibri,Bold"/>
          <w:b/>
          <w:bCs/>
          <w:color w:val="000000"/>
        </w:rPr>
        <w:t>3. Processo seguito per la predisposizione del Piano</w:t>
      </w:r>
    </w:p>
    <w:p w14:paraId="7DE47070" w14:textId="437EB583" w:rsidR="003564D6" w:rsidRPr="003564D6" w:rsidRDefault="003564D6" w:rsidP="003564D6">
      <w:pPr>
        <w:autoSpaceDE w:val="0"/>
        <w:autoSpaceDN w:val="0"/>
        <w:adjustRightInd w:val="0"/>
        <w:jc w:val="both"/>
        <w:rPr>
          <w:rFonts w:ascii="Book Antiqua" w:hAnsi="Book Antiqua" w:cs="Calibri"/>
          <w:color w:val="000000"/>
        </w:rPr>
      </w:pPr>
      <w:r w:rsidRPr="003E3AA6">
        <w:rPr>
          <w:rFonts w:ascii="Book Antiqua" w:hAnsi="Book Antiqua" w:cs="Calibri"/>
          <w:color w:val="000000"/>
        </w:rPr>
        <w:t xml:space="preserve">In data </w:t>
      </w:r>
      <w:r w:rsidR="0050096B" w:rsidRPr="003E3AA6">
        <w:rPr>
          <w:rFonts w:ascii="Book Antiqua" w:hAnsi="Book Antiqua" w:cs="Calibri"/>
          <w:color w:val="000000"/>
        </w:rPr>
        <w:t>2</w:t>
      </w:r>
      <w:r w:rsidR="007049F8" w:rsidRPr="003E3AA6">
        <w:rPr>
          <w:rFonts w:ascii="Book Antiqua" w:hAnsi="Book Antiqua" w:cs="Calibri"/>
          <w:color w:val="000000"/>
        </w:rPr>
        <w:t>9</w:t>
      </w:r>
      <w:r w:rsidR="0050096B" w:rsidRPr="003E3AA6">
        <w:rPr>
          <w:rFonts w:ascii="Book Antiqua" w:hAnsi="Book Antiqua" w:cs="Calibri"/>
          <w:color w:val="000000"/>
        </w:rPr>
        <w:t>/12/20</w:t>
      </w:r>
      <w:r w:rsidR="007049F8" w:rsidRPr="003E3AA6">
        <w:rPr>
          <w:rFonts w:ascii="Book Antiqua" w:hAnsi="Book Antiqua" w:cs="Calibri"/>
          <w:color w:val="000000"/>
        </w:rPr>
        <w:t>20</w:t>
      </w:r>
      <w:r w:rsidRPr="003E3AA6">
        <w:rPr>
          <w:rFonts w:ascii="Book Antiqua" w:hAnsi="Book Antiqua" w:cs="Calibri"/>
          <w:color w:val="000000"/>
        </w:rPr>
        <w:t xml:space="preserve"> il Consiglio Comunale ha approvato la nota di aggiornamento al DUP 202</w:t>
      </w:r>
      <w:r w:rsidR="007049F8" w:rsidRPr="003E3AA6">
        <w:rPr>
          <w:rFonts w:ascii="Book Antiqua" w:hAnsi="Book Antiqua" w:cs="Calibri"/>
          <w:color w:val="000000"/>
        </w:rPr>
        <w:t>1</w:t>
      </w:r>
      <w:r w:rsidRPr="003E3AA6">
        <w:rPr>
          <w:rFonts w:ascii="Book Antiqua" w:hAnsi="Book Antiqua" w:cs="Calibri"/>
          <w:color w:val="000000"/>
        </w:rPr>
        <w:t>/ 202</w:t>
      </w:r>
      <w:r w:rsidR="007049F8" w:rsidRPr="003E3AA6">
        <w:rPr>
          <w:rFonts w:ascii="Book Antiqua" w:hAnsi="Book Antiqua" w:cs="Calibri"/>
          <w:color w:val="000000"/>
        </w:rPr>
        <w:t>3</w:t>
      </w:r>
      <w:r w:rsidRPr="003E3AA6">
        <w:rPr>
          <w:rFonts w:ascii="Book Antiqua" w:hAnsi="Book Antiqua" w:cs="Calibri"/>
          <w:color w:val="000000"/>
        </w:rPr>
        <w:t xml:space="preserve">  con deliberazione n. </w:t>
      </w:r>
      <w:r w:rsidR="003E3AA6" w:rsidRPr="003E3AA6">
        <w:rPr>
          <w:rFonts w:ascii="Book Antiqua" w:hAnsi="Book Antiqua" w:cs="Calibri"/>
          <w:color w:val="000000"/>
        </w:rPr>
        <w:t>49</w:t>
      </w:r>
      <w:r w:rsidR="00A33AE2" w:rsidRPr="003E3AA6">
        <w:rPr>
          <w:rFonts w:ascii="Book Antiqua" w:hAnsi="Book Antiqua" w:cs="Calibri"/>
          <w:color w:val="000000"/>
        </w:rPr>
        <w:t xml:space="preserve"> </w:t>
      </w:r>
      <w:r w:rsidRPr="003E3AA6">
        <w:rPr>
          <w:rFonts w:ascii="Book Antiqua" w:hAnsi="Book Antiqua" w:cs="Calibri"/>
          <w:color w:val="000000"/>
        </w:rPr>
        <w:t>ed il Bilancio di Previsione 202</w:t>
      </w:r>
      <w:r w:rsidR="007049F8" w:rsidRPr="003E3AA6">
        <w:rPr>
          <w:rFonts w:ascii="Book Antiqua" w:hAnsi="Book Antiqua" w:cs="Calibri"/>
          <w:color w:val="000000"/>
        </w:rPr>
        <w:t>1</w:t>
      </w:r>
      <w:r w:rsidRPr="003E3AA6">
        <w:rPr>
          <w:rFonts w:ascii="Book Antiqua" w:hAnsi="Book Antiqua" w:cs="Calibri"/>
          <w:color w:val="000000"/>
        </w:rPr>
        <w:t>-202</w:t>
      </w:r>
      <w:r w:rsidR="007049F8" w:rsidRPr="003E3AA6">
        <w:rPr>
          <w:rFonts w:ascii="Book Antiqua" w:hAnsi="Book Antiqua" w:cs="Calibri"/>
          <w:color w:val="000000"/>
        </w:rPr>
        <w:t>3</w:t>
      </w:r>
      <w:r w:rsidRPr="003E3AA6">
        <w:rPr>
          <w:rFonts w:ascii="Book Antiqua" w:hAnsi="Book Antiqua" w:cs="Calibri"/>
          <w:color w:val="000000"/>
        </w:rPr>
        <w:t xml:space="preserve"> con deliberazione n.</w:t>
      </w:r>
      <w:r w:rsidR="003E3AA6" w:rsidRPr="003E3AA6">
        <w:rPr>
          <w:rFonts w:ascii="Book Antiqua" w:hAnsi="Book Antiqua" w:cs="Calibri"/>
          <w:color w:val="000000"/>
        </w:rPr>
        <w:t>50</w:t>
      </w:r>
      <w:r w:rsidRPr="003E3AA6">
        <w:rPr>
          <w:rFonts w:ascii="Book Antiqua" w:hAnsi="Book Antiqua" w:cs="Calibri"/>
          <w:color w:val="000000"/>
        </w:rPr>
        <w:t xml:space="preserve"> .</w:t>
      </w:r>
    </w:p>
    <w:p w14:paraId="70800BC7" w14:textId="77777777" w:rsidR="003564D6" w:rsidRDefault="003564D6" w:rsidP="003564D6">
      <w:pPr>
        <w:autoSpaceDE w:val="0"/>
        <w:autoSpaceDN w:val="0"/>
        <w:adjustRightInd w:val="0"/>
        <w:jc w:val="both"/>
        <w:rPr>
          <w:rFonts w:ascii="Book Antiqua" w:hAnsi="Book Antiqua" w:cs="Calibri"/>
          <w:color w:val="000000"/>
        </w:rPr>
      </w:pPr>
    </w:p>
    <w:p w14:paraId="7B50CC52" w14:textId="730974E8" w:rsidR="003564D6" w:rsidRPr="0050096B" w:rsidRDefault="003564D6" w:rsidP="003564D6">
      <w:pPr>
        <w:autoSpaceDE w:val="0"/>
        <w:autoSpaceDN w:val="0"/>
        <w:adjustRightInd w:val="0"/>
        <w:jc w:val="both"/>
        <w:rPr>
          <w:rFonts w:ascii="Book Antiqua" w:hAnsi="Book Antiqua" w:cs="Calibri"/>
          <w:color w:val="000000"/>
        </w:rPr>
      </w:pPr>
      <w:r w:rsidRPr="0050096B">
        <w:rPr>
          <w:rFonts w:ascii="Book Antiqua" w:hAnsi="Book Antiqua" w:cs="Calibri"/>
          <w:color w:val="000000"/>
        </w:rPr>
        <w:t xml:space="preserve">In data </w:t>
      </w:r>
      <w:r w:rsidR="0050096B" w:rsidRPr="0050096B">
        <w:rPr>
          <w:rFonts w:ascii="Book Antiqua" w:hAnsi="Book Antiqua" w:cs="Calibri"/>
          <w:color w:val="000000"/>
        </w:rPr>
        <w:t>22</w:t>
      </w:r>
      <w:r w:rsidRPr="0050096B">
        <w:rPr>
          <w:rFonts w:ascii="Book Antiqua" w:hAnsi="Book Antiqua" w:cs="Calibri"/>
          <w:color w:val="000000"/>
        </w:rPr>
        <w:t xml:space="preserve"> DICEMBRE  2018 la Giunta Comunale ha approvato il nuovo Sistema di misurazione e di valutazione della personale con deliberazione n.</w:t>
      </w:r>
      <w:r w:rsidR="00A33AE2">
        <w:rPr>
          <w:rFonts w:ascii="Book Antiqua" w:hAnsi="Book Antiqua" w:cs="Calibri"/>
          <w:color w:val="000000"/>
        </w:rPr>
        <w:t xml:space="preserve"> </w:t>
      </w:r>
      <w:r w:rsidR="0050096B" w:rsidRPr="0050096B">
        <w:rPr>
          <w:rFonts w:ascii="Book Antiqua" w:hAnsi="Book Antiqua" w:cs="Calibri"/>
          <w:color w:val="000000"/>
        </w:rPr>
        <w:t>185</w:t>
      </w:r>
    </w:p>
    <w:p w14:paraId="62C001F3" w14:textId="5DCE5E82" w:rsidR="003564D6" w:rsidRPr="003564D6" w:rsidRDefault="0050096B" w:rsidP="003564D6">
      <w:pPr>
        <w:autoSpaceDE w:val="0"/>
        <w:autoSpaceDN w:val="0"/>
        <w:adjustRightInd w:val="0"/>
        <w:jc w:val="both"/>
        <w:rPr>
          <w:rFonts w:ascii="Book Antiqua" w:hAnsi="Book Antiqua" w:cs="Calibri"/>
          <w:color w:val="000000"/>
        </w:rPr>
      </w:pPr>
      <w:r>
        <w:rPr>
          <w:rFonts w:ascii="Book Antiqua" w:hAnsi="Book Antiqua" w:cs="Calibri"/>
          <w:color w:val="000000"/>
        </w:rPr>
        <w:t xml:space="preserve">Successivamente </w:t>
      </w:r>
      <w:r w:rsidR="003564D6" w:rsidRPr="003564D6">
        <w:rPr>
          <w:rFonts w:ascii="Book Antiqua" w:hAnsi="Book Antiqua" w:cs="Calibri"/>
          <w:color w:val="000000"/>
        </w:rPr>
        <w:t>la Giunta Comunale, il Segretario Comunale e gli Apicali hanno declinato gli scenari strategici e operativi definiti nei documenti precedenti in obiettivi assegnati alle Aree ed ai rispettivi Apicali.</w:t>
      </w:r>
    </w:p>
    <w:p w14:paraId="7B17A0BD" w14:textId="77777777" w:rsidR="003564D6" w:rsidRPr="003564D6" w:rsidRDefault="003564D6" w:rsidP="003564D6">
      <w:pPr>
        <w:autoSpaceDE w:val="0"/>
        <w:autoSpaceDN w:val="0"/>
        <w:adjustRightInd w:val="0"/>
        <w:jc w:val="both"/>
        <w:rPr>
          <w:rFonts w:ascii="Book Antiqua" w:hAnsi="Book Antiqua" w:cs="Calibri"/>
          <w:color w:val="000000"/>
        </w:rPr>
      </w:pPr>
      <w:r w:rsidRPr="003564D6">
        <w:rPr>
          <w:rFonts w:ascii="Book Antiqua" w:hAnsi="Book Antiqua" w:cs="Calibri"/>
          <w:color w:val="000000"/>
        </w:rPr>
        <w:t>Tale operazione è frutto di un dialogo tra il vertice politico e la tecnostruttura, la quale ha avanzato tempestivamente le proprie proposte.</w:t>
      </w:r>
    </w:p>
    <w:p w14:paraId="547E6E37" w14:textId="77777777" w:rsidR="003564D6" w:rsidRPr="003564D6" w:rsidRDefault="003564D6" w:rsidP="003564D6">
      <w:pPr>
        <w:autoSpaceDE w:val="0"/>
        <w:autoSpaceDN w:val="0"/>
        <w:adjustRightInd w:val="0"/>
        <w:jc w:val="both"/>
        <w:rPr>
          <w:rFonts w:ascii="Book Antiqua" w:hAnsi="Book Antiqua" w:cs="Calibri,Bold"/>
          <w:b/>
          <w:bCs/>
          <w:color w:val="000000"/>
        </w:rPr>
      </w:pPr>
    </w:p>
    <w:p w14:paraId="1157220E" w14:textId="77777777" w:rsidR="003564D6" w:rsidRPr="003564D6" w:rsidRDefault="003564D6" w:rsidP="003564D6">
      <w:pPr>
        <w:autoSpaceDE w:val="0"/>
        <w:autoSpaceDN w:val="0"/>
        <w:adjustRightInd w:val="0"/>
        <w:jc w:val="both"/>
        <w:rPr>
          <w:rFonts w:ascii="Book Antiqua" w:hAnsi="Book Antiqua" w:cs="Calibri,Bold"/>
          <w:b/>
          <w:bCs/>
          <w:color w:val="000000"/>
        </w:rPr>
      </w:pPr>
      <w:r w:rsidRPr="003564D6">
        <w:rPr>
          <w:rFonts w:ascii="Book Antiqua" w:hAnsi="Book Antiqua" w:cs="Calibri,Bold"/>
          <w:b/>
          <w:bCs/>
          <w:color w:val="000000"/>
        </w:rPr>
        <w:t>4. Obiettivi</w:t>
      </w:r>
    </w:p>
    <w:p w14:paraId="56C2200B" w14:textId="77777777" w:rsidR="003564D6" w:rsidRPr="003564D6" w:rsidRDefault="003564D6" w:rsidP="003564D6">
      <w:pPr>
        <w:autoSpaceDE w:val="0"/>
        <w:autoSpaceDN w:val="0"/>
        <w:adjustRightInd w:val="0"/>
        <w:jc w:val="both"/>
        <w:rPr>
          <w:rFonts w:ascii="Book Antiqua" w:hAnsi="Book Antiqua" w:cs="Calibri"/>
          <w:color w:val="000000"/>
        </w:rPr>
      </w:pPr>
      <w:r w:rsidRPr="003564D6">
        <w:rPr>
          <w:rFonts w:ascii="Book Antiqua" w:hAnsi="Book Antiqua" w:cs="Calibri"/>
          <w:color w:val="000000"/>
        </w:rPr>
        <w:t>Gli obiettivi si distinguono in obiettivi generali di mantenimento ed in obiettivi specifici operativi.</w:t>
      </w:r>
    </w:p>
    <w:p w14:paraId="70541F3C" w14:textId="77777777" w:rsidR="003564D6" w:rsidRPr="003564D6" w:rsidRDefault="003564D6" w:rsidP="003564D6">
      <w:pPr>
        <w:autoSpaceDE w:val="0"/>
        <w:autoSpaceDN w:val="0"/>
        <w:adjustRightInd w:val="0"/>
        <w:jc w:val="both"/>
        <w:rPr>
          <w:rFonts w:ascii="Book Antiqua" w:hAnsi="Book Antiqua" w:cs="Calibri"/>
          <w:color w:val="000000"/>
        </w:rPr>
      </w:pPr>
      <w:r w:rsidRPr="003564D6">
        <w:rPr>
          <w:rFonts w:ascii="Book Antiqua" w:hAnsi="Book Antiqua" w:cs="Calibri"/>
          <w:color w:val="000000"/>
        </w:rPr>
        <w:t>Stante l’esigua effettiva dotazione di personale tutto il personale di ciascuna Area viene considerato coinvolto in eguale proporzione in tutti gli obiettivi dell’Area che lo riguarda, salvo ove venga esplicitamente specificato il contrario.</w:t>
      </w:r>
    </w:p>
    <w:p w14:paraId="663F2772" w14:textId="77777777" w:rsidR="003564D6" w:rsidRPr="003564D6" w:rsidRDefault="003564D6" w:rsidP="003564D6">
      <w:pPr>
        <w:autoSpaceDE w:val="0"/>
        <w:autoSpaceDN w:val="0"/>
        <w:adjustRightInd w:val="0"/>
        <w:jc w:val="both"/>
        <w:rPr>
          <w:rFonts w:ascii="Book Antiqua" w:hAnsi="Book Antiqua" w:cs="Calibri"/>
          <w:b/>
          <w:color w:val="000000"/>
          <w:u w:val="single"/>
        </w:rPr>
      </w:pPr>
      <w:r w:rsidRPr="003564D6">
        <w:rPr>
          <w:rFonts w:ascii="Book Antiqua" w:hAnsi="Book Antiqua" w:cs="Calibri"/>
          <w:b/>
          <w:color w:val="000000"/>
          <w:u w:val="single"/>
        </w:rPr>
        <w:lastRenderedPageBreak/>
        <w:t xml:space="preserve">4.1 Obiettivi generali di mantenimento (OG) </w:t>
      </w:r>
    </w:p>
    <w:p w14:paraId="1FD93AED" w14:textId="77777777" w:rsidR="003564D6" w:rsidRPr="003564D6" w:rsidRDefault="003564D6" w:rsidP="003564D6">
      <w:pPr>
        <w:autoSpaceDE w:val="0"/>
        <w:autoSpaceDN w:val="0"/>
        <w:adjustRightInd w:val="0"/>
        <w:jc w:val="both"/>
        <w:rPr>
          <w:rFonts w:ascii="Book Antiqua" w:hAnsi="Book Antiqua" w:cs="Calibri"/>
          <w:color w:val="000000"/>
        </w:rPr>
      </w:pPr>
      <w:r w:rsidRPr="003564D6">
        <w:rPr>
          <w:rFonts w:ascii="Book Antiqua" w:hAnsi="Book Antiqua" w:cs="Calibri"/>
          <w:color w:val="000000"/>
        </w:rPr>
        <w:t>Ad ogni Area corrisponde un obiettivo generale di mantenimento che costituisce e rappresenta lo scopo basilare di garantire la continuità e la qualità di tutti i servizi in esso ricompresi, sulla base delle risorse (umane, tecniche, economiche e finanziarie) assegnate.</w:t>
      </w:r>
    </w:p>
    <w:p w14:paraId="6BB648E6" w14:textId="77777777" w:rsidR="003564D6" w:rsidRDefault="003564D6" w:rsidP="003564D6">
      <w:pPr>
        <w:autoSpaceDE w:val="0"/>
        <w:autoSpaceDN w:val="0"/>
        <w:adjustRightInd w:val="0"/>
        <w:jc w:val="both"/>
        <w:rPr>
          <w:rFonts w:ascii="Book Antiqua" w:hAnsi="Book Antiqua" w:cs="Calibri"/>
          <w:color w:val="000000"/>
        </w:rPr>
      </w:pPr>
      <w:r w:rsidRPr="003564D6">
        <w:rPr>
          <w:rFonts w:ascii="Book Antiqua" w:hAnsi="Book Antiqua" w:cs="Calibri"/>
          <w:color w:val="000000"/>
        </w:rPr>
        <w:t>Si tratta di una funzione di base tipica del ruolo di Responsabili di Aree e Servizi</w:t>
      </w:r>
      <w:r>
        <w:rPr>
          <w:rFonts w:ascii="Book Antiqua" w:hAnsi="Book Antiqua" w:cs="Calibri"/>
          <w:color w:val="000000"/>
        </w:rPr>
        <w:t xml:space="preserve"> e   vengono pertanto misurat</w:t>
      </w:r>
      <w:r w:rsidR="00831C9B">
        <w:rPr>
          <w:rFonts w:ascii="Book Antiqua" w:hAnsi="Book Antiqua" w:cs="Calibri"/>
          <w:color w:val="000000"/>
        </w:rPr>
        <w:t>i</w:t>
      </w:r>
      <w:r>
        <w:rPr>
          <w:rFonts w:ascii="Book Antiqua" w:hAnsi="Book Antiqua" w:cs="Calibri"/>
          <w:color w:val="000000"/>
        </w:rPr>
        <w:t xml:space="preserve">  i  prodotti e servizi  resi </w:t>
      </w:r>
      <w:r w:rsidR="00831C9B">
        <w:rPr>
          <w:rFonts w:ascii="Book Antiqua" w:hAnsi="Book Antiqua" w:cs="Calibri"/>
          <w:color w:val="000000"/>
        </w:rPr>
        <w:t>e la gestione del contenzioso</w:t>
      </w:r>
    </w:p>
    <w:p w14:paraId="4B177F3D" w14:textId="77777777" w:rsidR="003564D6" w:rsidRDefault="003564D6" w:rsidP="003564D6">
      <w:pPr>
        <w:autoSpaceDE w:val="0"/>
        <w:autoSpaceDN w:val="0"/>
        <w:adjustRightInd w:val="0"/>
        <w:jc w:val="both"/>
        <w:rPr>
          <w:rFonts w:ascii="Book Antiqua" w:hAnsi="Book Antiqua" w:cs="Calibri"/>
          <w:b/>
          <w:color w:val="000000"/>
          <w:u w:val="single"/>
        </w:rPr>
      </w:pPr>
    </w:p>
    <w:p w14:paraId="5F791F59" w14:textId="77777777" w:rsidR="003564D6" w:rsidRPr="003564D6" w:rsidRDefault="003564D6" w:rsidP="003564D6">
      <w:pPr>
        <w:autoSpaceDE w:val="0"/>
        <w:autoSpaceDN w:val="0"/>
        <w:adjustRightInd w:val="0"/>
        <w:jc w:val="both"/>
        <w:rPr>
          <w:rFonts w:ascii="Book Antiqua" w:hAnsi="Book Antiqua" w:cs="Calibri"/>
          <w:b/>
          <w:color w:val="000000"/>
          <w:u w:val="single"/>
        </w:rPr>
      </w:pPr>
      <w:r w:rsidRPr="003564D6">
        <w:rPr>
          <w:rFonts w:ascii="Book Antiqua" w:hAnsi="Book Antiqua" w:cs="Calibri"/>
          <w:b/>
          <w:color w:val="000000"/>
          <w:u w:val="single"/>
        </w:rPr>
        <w:t>4.2 Obiettivi specifici operativi (OS)</w:t>
      </w:r>
    </w:p>
    <w:p w14:paraId="44B49184" w14:textId="77777777" w:rsidR="003564D6" w:rsidRPr="003564D6" w:rsidRDefault="003564D6" w:rsidP="003564D6">
      <w:pPr>
        <w:autoSpaceDE w:val="0"/>
        <w:autoSpaceDN w:val="0"/>
        <w:adjustRightInd w:val="0"/>
        <w:jc w:val="both"/>
        <w:rPr>
          <w:rFonts w:ascii="Book Antiqua" w:hAnsi="Book Antiqua" w:cs="Calibri"/>
          <w:color w:val="000000"/>
        </w:rPr>
      </w:pPr>
      <w:r w:rsidRPr="003564D6">
        <w:rPr>
          <w:rFonts w:ascii="Book Antiqua" w:hAnsi="Book Antiqua" w:cs="Calibri"/>
          <w:color w:val="000000"/>
        </w:rPr>
        <w:t>Ogni Apicale è responsabile del perseguimento di uno o più OS.</w:t>
      </w:r>
    </w:p>
    <w:p w14:paraId="5E3F5C47" w14:textId="77777777" w:rsidR="003564D6" w:rsidRPr="003564D6" w:rsidRDefault="003564D6" w:rsidP="003564D6">
      <w:pPr>
        <w:autoSpaceDE w:val="0"/>
        <w:autoSpaceDN w:val="0"/>
        <w:adjustRightInd w:val="0"/>
        <w:jc w:val="both"/>
        <w:rPr>
          <w:rFonts w:ascii="Book Antiqua" w:hAnsi="Book Antiqua" w:cs="Calibri"/>
          <w:color w:val="000000"/>
        </w:rPr>
      </w:pPr>
      <w:r w:rsidRPr="003564D6">
        <w:rPr>
          <w:rFonts w:ascii="Book Antiqua" w:hAnsi="Book Antiqua" w:cs="Calibri"/>
          <w:color w:val="000000"/>
        </w:rPr>
        <w:t>Nell'allegato si trovano le singole schede, ognuna dedicata a un OS, con i relativi indicatori di grado di raggiungimento.</w:t>
      </w:r>
    </w:p>
    <w:p w14:paraId="3FC3FC24" w14:textId="77777777" w:rsidR="003564D6" w:rsidRPr="003564D6" w:rsidRDefault="003564D6" w:rsidP="003564D6">
      <w:pPr>
        <w:autoSpaceDE w:val="0"/>
        <w:autoSpaceDN w:val="0"/>
        <w:adjustRightInd w:val="0"/>
        <w:jc w:val="both"/>
        <w:rPr>
          <w:rFonts w:ascii="Book Antiqua" w:hAnsi="Book Antiqua" w:cs="Calibri"/>
          <w:color w:val="000000"/>
        </w:rPr>
      </w:pPr>
      <w:r w:rsidRPr="003564D6">
        <w:rPr>
          <w:rFonts w:ascii="Book Antiqua" w:hAnsi="Book Antiqua" w:cs="Calibri"/>
          <w:color w:val="000000"/>
        </w:rPr>
        <w:t>Gli OS delle Aree e degli Apicali sono stati definiti in modo da essere:</w:t>
      </w:r>
    </w:p>
    <w:p w14:paraId="5CACBD94" w14:textId="77777777" w:rsidR="003564D6" w:rsidRPr="003564D6" w:rsidRDefault="003564D6" w:rsidP="003564D6">
      <w:pPr>
        <w:numPr>
          <w:ilvl w:val="0"/>
          <w:numId w:val="1"/>
        </w:numPr>
        <w:autoSpaceDE w:val="0"/>
        <w:autoSpaceDN w:val="0"/>
        <w:adjustRightInd w:val="0"/>
        <w:jc w:val="both"/>
        <w:rPr>
          <w:rFonts w:ascii="Book Antiqua" w:hAnsi="Book Antiqua" w:cs="Calibri"/>
        </w:rPr>
      </w:pPr>
      <w:r w:rsidRPr="003564D6">
        <w:rPr>
          <w:rFonts w:ascii="Book Antiqua" w:hAnsi="Book Antiqua" w:cs="Calibri"/>
        </w:rPr>
        <w:t>rilevanti, pertinenti e tali da determinare un apprezzabile miglioramento</w:t>
      </w:r>
    </w:p>
    <w:p w14:paraId="69F1C210" w14:textId="77777777" w:rsidR="003564D6" w:rsidRPr="003564D6" w:rsidRDefault="003564D6" w:rsidP="003564D6">
      <w:pPr>
        <w:numPr>
          <w:ilvl w:val="0"/>
          <w:numId w:val="1"/>
        </w:numPr>
        <w:autoSpaceDE w:val="0"/>
        <w:autoSpaceDN w:val="0"/>
        <w:adjustRightInd w:val="0"/>
        <w:jc w:val="both"/>
        <w:rPr>
          <w:rFonts w:ascii="Book Antiqua" w:hAnsi="Book Antiqua" w:cs="Calibri"/>
        </w:rPr>
      </w:pPr>
      <w:r w:rsidRPr="003564D6">
        <w:rPr>
          <w:rFonts w:ascii="Book Antiqua" w:hAnsi="Book Antiqua" w:cs="Calibri"/>
        </w:rPr>
        <w:t>specifici e misurabili</w:t>
      </w:r>
    </w:p>
    <w:p w14:paraId="7AAEBDD8" w14:textId="77777777" w:rsidR="003564D6" w:rsidRPr="003564D6" w:rsidRDefault="003564D6" w:rsidP="003564D6">
      <w:pPr>
        <w:numPr>
          <w:ilvl w:val="0"/>
          <w:numId w:val="1"/>
        </w:numPr>
        <w:autoSpaceDE w:val="0"/>
        <w:autoSpaceDN w:val="0"/>
        <w:adjustRightInd w:val="0"/>
        <w:jc w:val="both"/>
        <w:rPr>
          <w:rFonts w:ascii="Book Antiqua" w:hAnsi="Book Antiqua" w:cs="Calibri"/>
        </w:rPr>
      </w:pPr>
      <w:r w:rsidRPr="003564D6">
        <w:rPr>
          <w:rFonts w:ascii="Book Antiqua" w:hAnsi="Book Antiqua" w:cs="Calibri"/>
        </w:rPr>
        <w:t>realistici e raggiungibili</w:t>
      </w:r>
    </w:p>
    <w:p w14:paraId="1CB6061A" w14:textId="77777777" w:rsidR="003564D6" w:rsidRPr="003564D6" w:rsidRDefault="003564D6" w:rsidP="003564D6">
      <w:pPr>
        <w:numPr>
          <w:ilvl w:val="0"/>
          <w:numId w:val="1"/>
        </w:numPr>
        <w:autoSpaceDE w:val="0"/>
        <w:autoSpaceDN w:val="0"/>
        <w:adjustRightInd w:val="0"/>
        <w:jc w:val="both"/>
        <w:rPr>
          <w:rFonts w:ascii="Book Antiqua" w:hAnsi="Book Antiqua" w:cs="Calibri"/>
        </w:rPr>
      </w:pPr>
      <w:r w:rsidRPr="003564D6">
        <w:rPr>
          <w:rFonts w:ascii="Book Antiqua" w:hAnsi="Book Antiqua" w:cs="Calibri"/>
        </w:rPr>
        <w:t>annuali (salve eccezioni)</w:t>
      </w:r>
    </w:p>
    <w:p w14:paraId="0E14C606" w14:textId="77777777" w:rsidR="003564D6" w:rsidRPr="003564D6" w:rsidRDefault="003564D6" w:rsidP="003564D6">
      <w:pPr>
        <w:numPr>
          <w:ilvl w:val="0"/>
          <w:numId w:val="1"/>
        </w:numPr>
        <w:autoSpaceDE w:val="0"/>
        <w:autoSpaceDN w:val="0"/>
        <w:adjustRightInd w:val="0"/>
        <w:jc w:val="both"/>
        <w:rPr>
          <w:rFonts w:ascii="Book Antiqua" w:hAnsi="Book Antiqua" w:cs="Calibri"/>
        </w:rPr>
      </w:pPr>
      <w:r w:rsidRPr="003564D6">
        <w:rPr>
          <w:rFonts w:ascii="Book Antiqua" w:hAnsi="Book Antiqua" w:cs="Calibri"/>
        </w:rPr>
        <w:t>correlati alle risorse disponibili.</w:t>
      </w:r>
    </w:p>
    <w:p w14:paraId="4DFD9EF5" w14:textId="77777777" w:rsidR="003564D6" w:rsidRPr="003564D6" w:rsidRDefault="003564D6" w:rsidP="003564D6">
      <w:pPr>
        <w:autoSpaceDE w:val="0"/>
        <w:autoSpaceDN w:val="0"/>
        <w:adjustRightInd w:val="0"/>
        <w:jc w:val="both"/>
        <w:rPr>
          <w:rFonts w:ascii="Book Antiqua" w:hAnsi="Book Antiqua" w:cs="Calibri"/>
          <w:color w:val="000000"/>
        </w:rPr>
      </w:pPr>
      <w:r w:rsidRPr="003564D6">
        <w:rPr>
          <w:rFonts w:ascii="Book Antiqua" w:hAnsi="Book Antiqua" w:cs="Calibri"/>
          <w:color w:val="000000"/>
        </w:rPr>
        <w:t>In ogni momento dell’esercizio di riferimento è diritto-dovere degli attori coinvolti nel processo di aggiornare gli OS e i relativi indicatori in presenza di novità importanti ai fini della loro rilevanza e raggiungibilità.</w:t>
      </w:r>
    </w:p>
    <w:p w14:paraId="15C8017C" w14:textId="77777777" w:rsidR="003564D6" w:rsidRPr="003564D6" w:rsidRDefault="003564D6" w:rsidP="003564D6">
      <w:pPr>
        <w:autoSpaceDE w:val="0"/>
        <w:autoSpaceDN w:val="0"/>
        <w:adjustRightInd w:val="0"/>
        <w:jc w:val="both"/>
        <w:rPr>
          <w:rFonts w:ascii="Book Antiqua" w:hAnsi="Book Antiqua" w:cs="Calibri"/>
          <w:color w:val="000000"/>
        </w:rPr>
      </w:pPr>
      <w:r w:rsidRPr="003564D6">
        <w:rPr>
          <w:rFonts w:ascii="Book Antiqua" w:hAnsi="Book Antiqua" w:cs="Calibri"/>
          <w:color w:val="000000"/>
        </w:rPr>
        <w:t>La data del 31 dicembre è il termine ultimo per il raggiungimento degli OS annuali.</w:t>
      </w:r>
    </w:p>
    <w:p w14:paraId="34EDBBC7" w14:textId="77777777" w:rsidR="003564D6" w:rsidRPr="003564D6" w:rsidRDefault="003564D6" w:rsidP="003564D6">
      <w:pPr>
        <w:autoSpaceDE w:val="0"/>
        <w:autoSpaceDN w:val="0"/>
        <w:adjustRightInd w:val="0"/>
        <w:jc w:val="both"/>
        <w:rPr>
          <w:rFonts w:ascii="Book Antiqua" w:hAnsi="Book Antiqua" w:cs="Calibri"/>
          <w:color w:val="000000"/>
        </w:rPr>
      </w:pPr>
    </w:p>
    <w:p w14:paraId="1F4990F2" w14:textId="77777777" w:rsidR="003564D6" w:rsidRPr="003564D6" w:rsidRDefault="003564D6" w:rsidP="003564D6">
      <w:pPr>
        <w:autoSpaceDE w:val="0"/>
        <w:autoSpaceDN w:val="0"/>
        <w:adjustRightInd w:val="0"/>
        <w:jc w:val="both"/>
        <w:rPr>
          <w:rFonts w:ascii="Book Antiqua" w:hAnsi="Book Antiqua" w:cs="Calibri,Bold"/>
          <w:b/>
          <w:bCs/>
          <w:color w:val="000000"/>
        </w:rPr>
      </w:pPr>
      <w:r w:rsidRPr="003564D6">
        <w:rPr>
          <w:rFonts w:ascii="Book Antiqua" w:hAnsi="Book Antiqua" w:cs="Calibri,Bold"/>
          <w:b/>
          <w:bCs/>
          <w:color w:val="000000"/>
        </w:rPr>
        <w:t xml:space="preserve">5. Trasparenza e comunicazione </w:t>
      </w:r>
    </w:p>
    <w:p w14:paraId="644A4A9C" w14:textId="3C4B1B07" w:rsidR="003564D6" w:rsidRDefault="003564D6" w:rsidP="003564D6">
      <w:pPr>
        <w:autoSpaceDE w:val="0"/>
        <w:autoSpaceDN w:val="0"/>
        <w:adjustRightInd w:val="0"/>
        <w:jc w:val="both"/>
        <w:rPr>
          <w:rFonts w:ascii="Book Antiqua" w:hAnsi="Book Antiqua" w:cs="Calibri"/>
          <w:color w:val="000000"/>
        </w:rPr>
      </w:pPr>
      <w:r w:rsidRPr="003564D6">
        <w:rPr>
          <w:rFonts w:ascii="Book Antiqua" w:hAnsi="Book Antiqua" w:cs="Calibri"/>
          <w:color w:val="000000"/>
        </w:rPr>
        <w:t xml:space="preserve">Il presente Piano è portato tempestivamente a conoscenza ai dipendenti, ai cittadini e a tutti gli stakeholders mediante pubblicazione sul sito internet istituzionale del Comune di </w:t>
      </w:r>
      <w:r w:rsidR="0050096B">
        <w:rPr>
          <w:rFonts w:ascii="Book Antiqua" w:hAnsi="Book Antiqua" w:cs="Calibri"/>
          <w:color w:val="000000"/>
        </w:rPr>
        <w:t>GUARENE</w:t>
      </w:r>
      <w:r>
        <w:rPr>
          <w:rFonts w:ascii="Book Antiqua" w:hAnsi="Book Antiqua" w:cs="Calibri"/>
          <w:color w:val="000000"/>
        </w:rPr>
        <w:t xml:space="preserve"> </w:t>
      </w:r>
    </w:p>
    <w:p w14:paraId="111D3371" w14:textId="77777777" w:rsidR="003564D6" w:rsidRDefault="003564D6" w:rsidP="003564D6">
      <w:pPr>
        <w:autoSpaceDE w:val="0"/>
        <w:autoSpaceDN w:val="0"/>
        <w:adjustRightInd w:val="0"/>
        <w:jc w:val="both"/>
        <w:rPr>
          <w:rFonts w:ascii="Book Antiqua" w:hAnsi="Book Antiqua" w:cs="Calibri"/>
          <w:color w:val="000000"/>
        </w:rPr>
      </w:pPr>
    </w:p>
    <w:p w14:paraId="284B37B1" w14:textId="6AE61681" w:rsidR="003564D6" w:rsidRPr="003564D6" w:rsidRDefault="003564D6" w:rsidP="003564D6">
      <w:pPr>
        <w:autoSpaceDE w:val="0"/>
        <w:autoSpaceDN w:val="0"/>
        <w:adjustRightInd w:val="0"/>
        <w:jc w:val="both"/>
        <w:rPr>
          <w:rFonts w:ascii="Book Antiqua" w:hAnsi="Book Antiqua" w:cs="Calibri"/>
          <w:color w:val="000000"/>
        </w:rPr>
      </w:pPr>
      <w:r w:rsidRPr="003564D6">
        <w:rPr>
          <w:rFonts w:ascii="Book Antiqua" w:hAnsi="Book Antiqua" w:cs="Calibri"/>
          <w:color w:val="000000"/>
        </w:rPr>
        <w:t xml:space="preserve">In aggiunta, è compito assegnato al Segretario Comunale e a tutti gli Apicali quello di informare i collaboratori da loro dipendenti in merito al presente Piano, rendendosi disponibili a soddisfare eventuali esigenze di chiarimenti al fine di migliorare la comprensione e facilitare e supportare il raggiungimento degli </w:t>
      </w:r>
      <w:r w:rsidR="007049F8" w:rsidRPr="003564D6">
        <w:rPr>
          <w:rFonts w:ascii="Book Antiqua" w:hAnsi="Book Antiqua" w:cs="Calibri"/>
          <w:color w:val="000000"/>
        </w:rPr>
        <w:t>obiettivi</w:t>
      </w:r>
      <w:r w:rsidR="007049F8">
        <w:rPr>
          <w:rFonts w:ascii="Book Antiqua" w:hAnsi="Book Antiqua" w:cs="Calibri"/>
          <w:color w:val="000000"/>
        </w:rPr>
        <w:t xml:space="preserve"> oltre a garantire il raggiungimento degli obiettivi trasversali  della trasparenza e dell’anticorruzione.</w:t>
      </w:r>
    </w:p>
    <w:p w14:paraId="68A43945" w14:textId="77777777" w:rsidR="003564D6" w:rsidRPr="003564D6" w:rsidRDefault="003564D6" w:rsidP="003564D6">
      <w:pPr>
        <w:autoSpaceDE w:val="0"/>
        <w:autoSpaceDN w:val="0"/>
        <w:adjustRightInd w:val="0"/>
        <w:jc w:val="both"/>
        <w:rPr>
          <w:rFonts w:ascii="Book Antiqua" w:hAnsi="Book Antiqua" w:cs="Calibri,Bold"/>
          <w:b/>
          <w:bCs/>
          <w:u w:val="single"/>
        </w:rPr>
      </w:pPr>
    </w:p>
    <w:p w14:paraId="448587BA" w14:textId="77777777" w:rsidR="003564D6" w:rsidRPr="003564D6" w:rsidRDefault="003564D6" w:rsidP="003564D6">
      <w:pPr>
        <w:autoSpaceDE w:val="0"/>
        <w:autoSpaceDN w:val="0"/>
        <w:adjustRightInd w:val="0"/>
        <w:jc w:val="both"/>
        <w:rPr>
          <w:rFonts w:ascii="Book Antiqua" w:hAnsi="Book Antiqua" w:cs="Calibri,Bold"/>
          <w:b/>
          <w:bCs/>
        </w:rPr>
      </w:pPr>
      <w:r w:rsidRPr="003564D6">
        <w:rPr>
          <w:rFonts w:ascii="Book Antiqua" w:hAnsi="Book Antiqua" w:cs="Calibri,Bold"/>
          <w:b/>
          <w:bCs/>
        </w:rPr>
        <w:t>6. Valutazione</w:t>
      </w:r>
    </w:p>
    <w:p w14:paraId="51B4D02C" w14:textId="49F9D04C" w:rsidR="003564D6" w:rsidRPr="003564D6" w:rsidRDefault="003564D6" w:rsidP="003564D6">
      <w:pPr>
        <w:jc w:val="both"/>
        <w:rPr>
          <w:rFonts w:ascii="Book Antiqua" w:hAnsi="Book Antiqua" w:cs="Calibri,Bold"/>
          <w:bCs/>
        </w:rPr>
      </w:pPr>
      <w:r w:rsidRPr="003564D6">
        <w:rPr>
          <w:rFonts w:ascii="Book Antiqua" w:hAnsi="Book Antiqua" w:cs="Calibri,Bold"/>
          <w:bCs/>
        </w:rPr>
        <w:t>La valutazione avviene sulla base delle schede i cui modelli sono stati approvati con il nuovo Sistema di misurazione e di valutazione del personale</w:t>
      </w:r>
      <w:r>
        <w:rPr>
          <w:rFonts w:ascii="Book Antiqua" w:hAnsi="Book Antiqua" w:cs="Calibri,Bold"/>
          <w:bCs/>
        </w:rPr>
        <w:t xml:space="preserve">  di cui alla GC.</w:t>
      </w:r>
      <w:r w:rsidR="0050096B">
        <w:rPr>
          <w:rFonts w:ascii="Book Antiqua" w:hAnsi="Book Antiqua" w:cs="Calibri,Bold"/>
          <w:bCs/>
        </w:rPr>
        <w:t>185</w:t>
      </w:r>
      <w:r>
        <w:rPr>
          <w:rFonts w:ascii="Book Antiqua" w:hAnsi="Book Antiqua" w:cs="Calibri,Bold"/>
          <w:bCs/>
        </w:rPr>
        <w:t>/2018</w:t>
      </w:r>
    </w:p>
    <w:p w14:paraId="20A30D84" w14:textId="77777777" w:rsidR="003564D6" w:rsidRPr="003564D6" w:rsidRDefault="003564D6" w:rsidP="003564D6">
      <w:pPr>
        <w:jc w:val="both"/>
        <w:rPr>
          <w:rFonts w:ascii="Book Antiqua" w:hAnsi="Book Antiqua" w:cs="Calibri,Bold"/>
          <w:bCs/>
        </w:rPr>
      </w:pPr>
    </w:p>
    <w:p w14:paraId="2A4A3927" w14:textId="77777777" w:rsidR="003564D6" w:rsidRPr="003564D6" w:rsidRDefault="003564D6" w:rsidP="003564D6">
      <w:pPr>
        <w:jc w:val="both"/>
        <w:rPr>
          <w:rFonts w:ascii="Book Antiqua" w:hAnsi="Book Antiqua" w:cs="Calibri,Bold"/>
          <w:bCs/>
        </w:rPr>
      </w:pPr>
    </w:p>
    <w:p w14:paraId="7C7F497B" w14:textId="77777777" w:rsidR="003564D6" w:rsidRPr="003564D6" w:rsidRDefault="003564D6" w:rsidP="003564D6">
      <w:pPr>
        <w:jc w:val="both"/>
        <w:rPr>
          <w:rFonts w:ascii="Book Antiqua" w:hAnsi="Book Antiqua" w:cs="Calibri,Bold"/>
          <w:bCs/>
        </w:rPr>
      </w:pPr>
    </w:p>
    <w:p w14:paraId="3A32FC5A" w14:textId="77777777" w:rsidR="003564D6" w:rsidRPr="003564D6" w:rsidRDefault="003564D6" w:rsidP="003564D6">
      <w:pPr>
        <w:jc w:val="both"/>
        <w:rPr>
          <w:rFonts w:ascii="Book Antiqua" w:hAnsi="Book Antiqua" w:cs="Calibri,Bold"/>
          <w:bCs/>
        </w:rPr>
      </w:pPr>
    </w:p>
    <w:p w14:paraId="647DBDF2" w14:textId="77777777" w:rsidR="003564D6" w:rsidRPr="003564D6" w:rsidRDefault="003564D6" w:rsidP="003564D6">
      <w:pPr>
        <w:jc w:val="both"/>
        <w:rPr>
          <w:rFonts w:ascii="Book Antiqua" w:hAnsi="Book Antiqua" w:cs="Calibri,Bold"/>
          <w:bCs/>
        </w:rPr>
      </w:pPr>
    </w:p>
    <w:p w14:paraId="46ECD0B8" w14:textId="77777777" w:rsidR="003564D6" w:rsidRPr="003564D6" w:rsidRDefault="003564D6" w:rsidP="003564D6">
      <w:pPr>
        <w:jc w:val="both"/>
        <w:rPr>
          <w:rFonts w:ascii="Book Antiqua" w:hAnsi="Book Antiqua" w:cs="Calibri,Bold"/>
          <w:bCs/>
        </w:rPr>
      </w:pPr>
    </w:p>
    <w:p w14:paraId="060FFA97" w14:textId="77777777" w:rsidR="003564D6" w:rsidRPr="003564D6" w:rsidRDefault="003564D6" w:rsidP="003564D6">
      <w:pPr>
        <w:jc w:val="both"/>
        <w:rPr>
          <w:rFonts w:ascii="Book Antiqua" w:hAnsi="Book Antiqua" w:cs="Calibri,Bold"/>
          <w:bCs/>
        </w:rPr>
      </w:pPr>
    </w:p>
    <w:p w14:paraId="2E0D1ADE" w14:textId="77777777" w:rsidR="003564D6" w:rsidRPr="003564D6" w:rsidRDefault="003564D6" w:rsidP="003564D6">
      <w:pPr>
        <w:jc w:val="both"/>
        <w:rPr>
          <w:rFonts w:ascii="Book Antiqua" w:hAnsi="Book Antiqua" w:cs="Calibri,Bold"/>
          <w:bCs/>
        </w:rPr>
      </w:pPr>
    </w:p>
    <w:p w14:paraId="47CC9056" w14:textId="77777777" w:rsidR="00F06F35" w:rsidRPr="003564D6" w:rsidRDefault="00F06F35">
      <w:pPr>
        <w:rPr>
          <w:rFonts w:ascii="Book Antiqua" w:hAnsi="Book Antiqua"/>
        </w:rPr>
      </w:pPr>
    </w:p>
    <w:sectPr w:rsidR="00F06F35" w:rsidRPr="003564D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2163"/>
    <w:multiLevelType w:val="hybridMultilevel"/>
    <w:tmpl w:val="02BA1778"/>
    <w:lvl w:ilvl="0" w:tplc="534CEBD6">
      <w:start w:val="1"/>
      <w:numFmt w:val="lowerLetter"/>
      <w:lvlText w:val="%1)"/>
      <w:lvlJc w:val="left"/>
      <w:pPr>
        <w:tabs>
          <w:tab w:val="num" w:pos="360"/>
        </w:tabs>
        <w:ind w:left="36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40E26731"/>
    <w:multiLevelType w:val="hybridMultilevel"/>
    <w:tmpl w:val="B84015C6"/>
    <w:lvl w:ilvl="0" w:tplc="534CEBD6">
      <w:start w:val="1"/>
      <w:numFmt w:val="lowerLetter"/>
      <w:lvlText w:val="%1)"/>
      <w:lvlJc w:val="left"/>
      <w:pPr>
        <w:tabs>
          <w:tab w:val="num" w:pos="360"/>
        </w:tabs>
        <w:ind w:left="36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5AC03CF5"/>
    <w:multiLevelType w:val="hybridMultilevel"/>
    <w:tmpl w:val="6274704A"/>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4D6"/>
    <w:rsid w:val="003372D6"/>
    <w:rsid w:val="003564D6"/>
    <w:rsid w:val="00366905"/>
    <w:rsid w:val="00373FAF"/>
    <w:rsid w:val="003E3AA6"/>
    <w:rsid w:val="0050096B"/>
    <w:rsid w:val="006728D9"/>
    <w:rsid w:val="00677907"/>
    <w:rsid w:val="007049F8"/>
    <w:rsid w:val="007C5A19"/>
    <w:rsid w:val="00831C9B"/>
    <w:rsid w:val="00964EC9"/>
    <w:rsid w:val="009A78B4"/>
    <w:rsid w:val="00A33AE2"/>
    <w:rsid w:val="00D83202"/>
    <w:rsid w:val="00F06F35"/>
    <w:rsid w:val="00F25D96"/>
    <w:rsid w:val="00F516F4"/>
    <w:rsid w:val="00F876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DD4743D"/>
  <w15:docId w15:val="{845A02E6-7076-4BB1-AE56-8D5BDBDEF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564D6"/>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3564D6"/>
    <w:pPr>
      <w:tabs>
        <w:tab w:val="center" w:pos="4819"/>
        <w:tab w:val="right" w:pos="9638"/>
      </w:tabs>
    </w:pPr>
    <w:rPr>
      <w:lang w:val="x-none" w:eastAsia="x-none"/>
    </w:rPr>
  </w:style>
  <w:style w:type="character" w:customStyle="1" w:styleId="IntestazioneCarattere">
    <w:name w:val="Intestazione Carattere"/>
    <w:basedOn w:val="Carpredefinitoparagrafo"/>
    <w:link w:val="Intestazione"/>
    <w:rsid w:val="003564D6"/>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535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806</Words>
  <Characters>4597</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segretario</dc:creator>
  <cp:keywords/>
  <dc:description/>
  <cp:lastModifiedBy>Segretario Guarene</cp:lastModifiedBy>
  <cp:revision>6</cp:revision>
  <cp:lastPrinted>2021-04-09T10:32:00Z</cp:lastPrinted>
  <dcterms:created xsi:type="dcterms:W3CDTF">2021-04-03T09:00:00Z</dcterms:created>
  <dcterms:modified xsi:type="dcterms:W3CDTF">2021-04-09T10:33:00Z</dcterms:modified>
</cp:coreProperties>
</file>